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E204" w14:textId="77777777" w:rsidR="008E7EB5" w:rsidRDefault="008E7EB5" w:rsidP="008E7EB5"/>
    <w:p w14:paraId="31AFAE90" w14:textId="77777777" w:rsidR="008E7EB5" w:rsidRDefault="008E7EB5" w:rsidP="008E7EB5"/>
    <w:p w14:paraId="3BC88E93" w14:textId="77777777" w:rsidR="008E7EB5" w:rsidRDefault="008E7EB5" w:rsidP="008E7EB5"/>
    <w:p w14:paraId="18126317" w14:textId="77777777" w:rsidR="008E7EB5" w:rsidRDefault="008E7EB5" w:rsidP="008E7EB5"/>
    <w:p w14:paraId="147019FD" w14:textId="77777777" w:rsidR="008E7EB5" w:rsidRDefault="008E7EB5" w:rsidP="008E7EB5"/>
    <w:p w14:paraId="2BA1ADF7" w14:textId="77777777" w:rsidR="008E7EB5" w:rsidRDefault="008E7EB5" w:rsidP="008E7EB5"/>
    <w:p w14:paraId="749BB944" w14:textId="77777777" w:rsidR="008E7EB5" w:rsidRDefault="008E7EB5" w:rsidP="008E7EB5"/>
    <w:p w14:paraId="151F4C0F" w14:textId="77777777" w:rsidR="008E7EB5" w:rsidRDefault="008E7EB5" w:rsidP="008E7EB5"/>
    <w:p w14:paraId="6CB593B8" w14:textId="77777777" w:rsidR="008E7EB5" w:rsidRDefault="008E7EB5" w:rsidP="008E7EB5"/>
    <w:p w14:paraId="0CF0E37F" w14:textId="77777777" w:rsidR="00193138" w:rsidRPr="00D30615" w:rsidRDefault="00B667E1" w:rsidP="00835265">
      <w:pPr>
        <w:spacing w:after="0" w:line="240" w:lineRule="auto"/>
        <w:rPr>
          <w:b/>
          <w:sz w:val="52"/>
          <w:szCs w:val="52"/>
        </w:rPr>
      </w:pPr>
      <w:r w:rsidRPr="00D30615">
        <w:rPr>
          <w:b/>
          <w:sz w:val="52"/>
          <w:szCs w:val="52"/>
        </w:rPr>
        <w:t xml:space="preserve">Measles </w:t>
      </w:r>
      <w:r>
        <w:rPr>
          <w:b/>
          <w:sz w:val="52"/>
          <w:szCs w:val="52"/>
        </w:rPr>
        <w:t xml:space="preserve">and Rubella </w:t>
      </w:r>
      <w:r w:rsidRPr="00D30615">
        <w:rPr>
          <w:b/>
          <w:sz w:val="52"/>
          <w:szCs w:val="52"/>
        </w:rPr>
        <w:t xml:space="preserve">Risk Assessment Final Report </w:t>
      </w:r>
      <w:r w:rsidR="006F485E" w:rsidRPr="00D30615">
        <w:rPr>
          <w:b/>
          <w:sz w:val="52"/>
          <w:szCs w:val="52"/>
        </w:rPr>
        <w:t>—</w:t>
      </w:r>
      <w:r w:rsidR="00054061">
        <w:rPr>
          <w:b/>
          <w:sz w:val="52"/>
          <w:szCs w:val="52"/>
        </w:rPr>
        <w:t xml:space="preserve"> </w:t>
      </w:r>
      <w:r w:rsidR="006A0F6F">
        <w:rPr>
          <w:b/>
          <w:sz w:val="52"/>
          <w:szCs w:val="52"/>
        </w:rPr>
        <w:t>{#</w:t>
      </w:r>
      <w:r w:rsidR="001A1331">
        <w:rPr>
          <w:b/>
          <w:sz w:val="52"/>
          <w:szCs w:val="52"/>
        </w:rPr>
        <w:t xml:space="preserve">Value </w:t>
      </w:r>
      <w:proofErr w:type="spellStart"/>
      <w:r w:rsidR="00FB5153">
        <w:rPr>
          <w:b/>
          <w:sz w:val="52"/>
          <w:szCs w:val="52"/>
        </w:rPr>
        <w:t>ref_country_name</w:t>
      </w:r>
      <w:proofErr w:type="spellEnd"/>
      <w:r w:rsidR="006A0F6F">
        <w:rPr>
          <w:b/>
          <w:sz w:val="52"/>
          <w:szCs w:val="52"/>
        </w:rPr>
        <w:t>#}</w:t>
      </w:r>
    </w:p>
    <w:p w14:paraId="1054371D" w14:textId="77777777" w:rsidR="00BF14BB" w:rsidRPr="004853B8" w:rsidRDefault="00E77E9D" w:rsidP="00835265">
      <w:pPr>
        <w:spacing w:after="0" w:line="240" w:lineRule="auto"/>
        <w:rPr>
          <w:b/>
          <w:sz w:val="28"/>
          <w:szCs w:val="28"/>
        </w:rPr>
      </w:pPr>
      <w:r w:rsidRPr="00FE4E2F">
        <w:rPr>
          <w:b/>
          <w:sz w:val="28"/>
        </w:rPr>
        <w:t>Measles</w:t>
      </w:r>
      <w:r>
        <w:rPr>
          <w:b/>
          <w:sz w:val="28"/>
        </w:rPr>
        <w:t xml:space="preserve"> </w:t>
      </w:r>
      <w:bookmarkStart w:id="0" w:name="_Hlk519613926"/>
      <w:r>
        <w:rPr>
          <w:b/>
          <w:sz w:val="28"/>
        </w:rPr>
        <w:t>and Rubella</w:t>
      </w:r>
      <w:r w:rsidRPr="00FE4E2F">
        <w:rPr>
          <w:b/>
          <w:sz w:val="28"/>
        </w:rPr>
        <w:t xml:space="preserve"> </w:t>
      </w:r>
      <w:bookmarkEnd w:id="0"/>
      <w:r>
        <w:rPr>
          <w:b/>
          <w:sz w:val="28"/>
        </w:rPr>
        <w:t>Risk Assessment Profile</w:t>
      </w:r>
      <w:r w:rsidR="00BA6B91">
        <w:rPr>
          <w:b/>
          <w:sz w:val="28"/>
        </w:rPr>
        <w:t xml:space="preserve"> </w:t>
      </w:r>
      <w:r w:rsidR="00BF14BB">
        <w:rPr>
          <w:b/>
          <w:sz w:val="28"/>
        </w:rPr>
        <w:t>—</w:t>
      </w:r>
      <w:r w:rsidR="00BA6B91">
        <w:rPr>
          <w:b/>
          <w:sz w:val="28"/>
        </w:rPr>
        <w:t xml:space="preserve"> </w:t>
      </w:r>
      <w:r w:rsidR="006A0F6F">
        <w:rPr>
          <w:b/>
          <w:sz w:val="28"/>
          <w:szCs w:val="28"/>
        </w:rPr>
        <w:t>{#</w:t>
      </w:r>
      <w:r w:rsidR="001A1331">
        <w:rPr>
          <w:b/>
          <w:sz w:val="28"/>
          <w:szCs w:val="28"/>
        </w:rPr>
        <w:t xml:space="preserve">Value </w:t>
      </w:r>
      <w:proofErr w:type="spellStart"/>
      <w:r w:rsidR="00FB5153">
        <w:rPr>
          <w:b/>
          <w:sz w:val="28"/>
          <w:szCs w:val="28"/>
        </w:rPr>
        <w:t>ref_country_name</w:t>
      </w:r>
      <w:proofErr w:type="spellEnd"/>
      <w:r w:rsidR="006A0F6F">
        <w:rPr>
          <w:b/>
          <w:sz w:val="28"/>
          <w:szCs w:val="28"/>
        </w:rPr>
        <w:t>#}</w:t>
      </w:r>
    </w:p>
    <w:p w14:paraId="09D2FAF3" w14:textId="77777777" w:rsidR="001C3F42" w:rsidRPr="00835311" w:rsidRDefault="00A95DFD" w:rsidP="00835265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{#Value </w:t>
      </w:r>
      <w:proofErr w:type="spellStart"/>
      <w:r w:rsidR="0066471A">
        <w:rPr>
          <w:b/>
          <w:szCs w:val="24"/>
        </w:rPr>
        <w:t>rep_</w:t>
      </w:r>
      <w:r>
        <w:rPr>
          <w:b/>
          <w:szCs w:val="24"/>
        </w:rPr>
        <w:t>l</w:t>
      </w:r>
      <w:r w:rsidR="0066471A">
        <w:rPr>
          <w:b/>
          <w:szCs w:val="24"/>
        </w:rPr>
        <w:t>a</w:t>
      </w:r>
      <w:r>
        <w:rPr>
          <w:b/>
          <w:szCs w:val="24"/>
        </w:rPr>
        <w:t>b</w:t>
      </w:r>
      <w:r w:rsidR="0066471A">
        <w:rPr>
          <w:b/>
          <w:szCs w:val="24"/>
        </w:rPr>
        <w:t>e</w:t>
      </w:r>
      <w:r>
        <w:rPr>
          <w:b/>
          <w:szCs w:val="24"/>
        </w:rPr>
        <w:t>l_date_completed</w:t>
      </w:r>
      <w:proofErr w:type="spellEnd"/>
      <w:r>
        <w:rPr>
          <w:b/>
          <w:szCs w:val="24"/>
        </w:rPr>
        <w:t>#}</w:t>
      </w:r>
    </w:p>
    <w:p w14:paraId="7DF20494" w14:textId="77777777" w:rsidR="00A975C6" w:rsidRDefault="00A975C6" w:rsidP="00835265">
      <w:pPr>
        <w:spacing w:after="0" w:line="240" w:lineRule="auto"/>
        <w:rPr>
          <w:b/>
          <w:szCs w:val="24"/>
        </w:rPr>
      </w:pPr>
    </w:p>
    <w:p w14:paraId="48A6ACD5" w14:textId="77777777" w:rsidR="008E7EB5" w:rsidRDefault="008E7EB5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D414604" w14:textId="77777777" w:rsidR="008E7EB5" w:rsidRDefault="008E7EB5" w:rsidP="008E7EB5"/>
    <w:p w14:paraId="0C27CABE" w14:textId="77777777" w:rsidR="008E7EB5" w:rsidRDefault="008E7EB5" w:rsidP="008E7EB5">
      <w:pPr>
        <w:rPr>
          <w:noProof/>
          <w:szCs w:val="24"/>
          <w:lang w:eastAsia="fr-CH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</w:rPr>
        <w:id w:val="18463630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9992D8" w14:textId="77777777" w:rsidR="008E7EB5" w:rsidRDefault="008E7EB5" w:rsidP="008E7EB5">
          <w:pPr>
            <w:pStyle w:val="TOCHeading"/>
          </w:pPr>
          <w:r>
            <w:t>Contents</w:t>
          </w:r>
        </w:p>
        <w:p w14:paraId="17DF806E" w14:textId="0F2C5CC6" w:rsidR="00A04664" w:rsidRDefault="008E7EB5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282824" w:history="1">
            <w:r w:rsidR="00A04664" w:rsidRPr="005204A8">
              <w:rPr>
                <w:rStyle w:val="Hyperlink"/>
                <w:noProof/>
              </w:rPr>
              <w:t>Background: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_Toc110282824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3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744ECC5B" w14:textId="28E7DCDF" w:rsidR="00A04664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25" w:history="1">
            <w:r w:rsidR="00A04664" w:rsidRPr="005204A8">
              <w:rPr>
                <w:rStyle w:val="Hyperlink"/>
                <w:noProof/>
              </w:rPr>
              <w:t>Section 1: Overall Measles/Rubella Risk Profile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_Toc110282825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5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0E02BB71" w14:textId="529BB592" w:rsidR="00A04664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26" w:history="1">
            <w:r w:rsidR="00A04664" w:rsidRPr="005204A8">
              <w:rPr>
                <w:rStyle w:val="Hyperlink"/>
                <w:noProof/>
              </w:rPr>
              <w:t>Section 2: Population Immunity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_Toc110282826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6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19DDA59C" w14:textId="5CB301A1" w:rsidR="00A04664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27" w:history="1">
            <w:r w:rsidR="00A04664" w:rsidRPr="005204A8">
              <w:rPr>
                <w:rStyle w:val="Hyperlink"/>
                <w:noProof/>
                <w:lang w:val="fr-FR"/>
              </w:rPr>
              <w:t>Section 3: Surveillance Quality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_Toc110282827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8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6727170E" w14:textId="4D9F5312" w:rsidR="00A04664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28" w:history="1">
            <w:r w:rsidR="00A04664" w:rsidRPr="005204A8">
              <w:rPr>
                <w:rStyle w:val="Hyperlink"/>
                <w:noProof/>
              </w:rPr>
              <w:t>Section 4: Program Delivery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_Toc110282828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9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61AC5591" w14:textId="3CC87283" w:rsidR="00A04664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29" w:history="1">
            <w:r w:rsidR="00A04664" w:rsidRPr="005204A8">
              <w:rPr>
                <w:rStyle w:val="Hyperlink"/>
                <w:noProof/>
              </w:rPr>
              <w:t>Section 5: Threat Assessment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_Toc110282829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10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2B5B8194" w14:textId="1CD15A18" w:rsidR="00A04664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30" w:history="1">
            <w:r w:rsidR="00A04664" w:rsidRPr="005204A8">
              <w:rPr>
                <w:rStyle w:val="Hyperlink"/>
                <w:noProof/>
              </w:rPr>
              <w:t>Section 6: Rapid Response to Imported Cases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_Toc110282830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11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7086E5CD" w14:textId="15FF9A09" w:rsidR="00A04664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  <w:sz w:val="22"/>
            </w:rPr>
          </w:pPr>
          <w:hyperlink w:anchor="_Toc110282831" w:history="1">
            <w:r w:rsidR="00A04664" w:rsidRPr="005204A8">
              <w:rPr>
                <w:rStyle w:val="Hyperlink"/>
                <w:noProof/>
              </w:rPr>
              <w:t>Appendix: Global Variables</w:t>
            </w:r>
            <w:r w:rsidR="00A04664">
              <w:rPr>
                <w:noProof/>
                <w:webHidden/>
              </w:rPr>
              <w:tab/>
            </w:r>
            <w:r w:rsidR="00A04664">
              <w:rPr>
                <w:noProof/>
                <w:webHidden/>
              </w:rPr>
              <w:fldChar w:fldCharType="begin"/>
            </w:r>
            <w:r w:rsidR="00A04664">
              <w:rPr>
                <w:noProof/>
                <w:webHidden/>
              </w:rPr>
              <w:instrText xml:space="preserve"> PAGEREF _Toc110282831 \h </w:instrText>
            </w:r>
            <w:r w:rsidR="00A04664">
              <w:rPr>
                <w:noProof/>
                <w:webHidden/>
              </w:rPr>
            </w:r>
            <w:r w:rsidR="00A04664">
              <w:rPr>
                <w:noProof/>
                <w:webHidden/>
              </w:rPr>
              <w:fldChar w:fldCharType="separate"/>
            </w:r>
            <w:r w:rsidR="00A04664">
              <w:rPr>
                <w:noProof/>
                <w:webHidden/>
              </w:rPr>
              <w:t>12</w:t>
            </w:r>
            <w:r w:rsidR="00A04664">
              <w:rPr>
                <w:noProof/>
                <w:webHidden/>
              </w:rPr>
              <w:fldChar w:fldCharType="end"/>
            </w:r>
          </w:hyperlink>
        </w:p>
        <w:p w14:paraId="7E013CD2" w14:textId="022ADDEA" w:rsidR="008E7EB5" w:rsidRDefault="008E7EB5" w:rsidP="008E7EB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08747A4" w14:textId="77777777" w:rsidR="008E7EB5" w:rsidRDefault="008E7EB5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30D42217" w14:textId="77777777" w:rsidR="00873536" w:rsidRPr="00835311" w:rsidRDefault="00873536" w:rsidP="00842398">
      <w:pPr>
        <w:pStyle w:val="Heading1"/>
      </w:pPr>
      <w:bookmarkStart w:id="1" w:name="_Toc110282824"/>
      <w:r w:rsidRPr="00835311">
        <w:lastRenderedPageBreak/>
        <w:t>Background:</w:t>
      </w:r>
      <w:bookmarkEnd w:id="1"/>
    </w:p>
    <w:p w14:paraId="51D72AC2" w14:textId="77777777" w:rsidR="00B329DD" w:rsidRDefault="009C4DFA" w:rsidP="009C4DFA">
      <w:r w:rsidRPr="00835311">
        <w:t xml:space="preserve">The </w:t>
      </w:r>
      <w:r>
        <w:t xml:space="preserve">Pan American </w:t>
      </w:r>
      <w:r w:rsidRPr="00835311">
        <w:t>Health Organization (</w:t>
      </w:r>
      <w:r>
        <w:t>PAHO</w:t>
      </w:r>
      <w:r w:rsidRPr="00835311">
        <w:t xml:space="preserve">) </w:t>
      </w:r>
      <w:r w:rsidR="003602DA">
        <w:t>M</w:t>
      </w:r>
      <w:r w:rsidRPr="00835311">
        <w:t>easles</w:t>
      </w:r>
      <w:r>
        <w:t xml:space="preserve"> and </w:t>
      </w:r>
      <w:r w:rsidR="003602DA">
        <w:t>R</w:t>
      </w:r>
      <w:r>
        <w:t xml:space="preserve">ubella </w:t>
      </w:r>
      <w:r w:rsidR="003602DA">
        <w:t>P</w:t>
      </w:r>
      <w:r w:rsidRPr="00835311">
        <w:t xml:space="preserve">rogrammatic </w:t>
      </w:r>
      <w:r w:rsidR="003602DA">
        <w:t>R</w:t>
      </w:r>
      <w:r w:rsidRPr="00835311">
        <w:t xml:space="preserve">isk </w:t>
      </w:r>
      <w:r w:rsidR="003602DA">
        <w:t>A</w:t>
      </w:r>
      <w:r w:rsidRPr="00835311">
        <w:t xml:space="preserve">ssessment tool </w:t>
      </w:r>
      <w:r w:rsidRPr="00835311">
        <w:rPr>
          <w:lang w:val="en-GB"/>
        </w:rPr>
        <w:t>identifies areas not meeting measles</w:t>
      </w:r>
      <w:r>
        <w:rPr>
          <w:lang w:val="en-GB"/>
        </w:rPr>
        <w:t xml:space="preserve"> and rubella</w:t>
      </w:r>
      <w:r w:rsidRPr="00835311">
        <w:rPr>
          <w:lang w:val="en-GB"/>
        </w:rPr>
        <w:t xml:space="preserve"> programmatic targets</w:t>
      </w:r>
      <w:r>
        <w:rPr>
          <w:lang w:val="en-GB"/>
        </w:rPr>
        <w:t xml:space="preserve"> for the implementation of the corrective measures. Therefore, the results </w:t>
      </w:r>
      <w:r w:rsidR="003602DA">
        <w:rPr>
          <w:lang w:val="en-GB"/>
        </w:rPr>
        <w:t xml:space="preserve">from </w:t>
      </w:r>
      <w:r>
        <w:rPr>
          <w:lang w:val="en-GB"/>
        </w:rPr>
        <w:t xml:space="preserve">this tool will </w:t>
      </w:r>
      <w:r w:rsidRPr="00835311">
        <w:rPr>
          <w:lang w:val="en-GB"/>
        </w:rPr>
        <w:t xml:space="preserve">guide and strengthen measles </w:t>
      </w:r>
      <w:r>
        <w:rPr>
          <w:lang w:val="en-GB"/>
        </w:rPr>
        <w:t xml:space="preserve">and rubella sustainability </w:t>
      </w:r>
      <w:r w:rsidRPr="00835311">
        <w:rPr>
          <w:lang w:val="en-GB"/>
        </w:rPr>
        <w:t>activities and reduce the risk of</w:t>
      </w:r>
      <w:r>
        <w:rPr>
          <w:lang w:val="en-GB"/>
        </w:rPr>
        <w:t xml:space="preserve"> virus spread following an importation</w:t>
      </w:r>
      <w:r w:rsidRPr="00835311">
        <w:rPr>
          <w:lang w:val="en-GB"/>
        </w:rPr>
        <w:t>. T</w:t>
      </w:r>
      <w:r w:rsidRPr="00835311">
        <w:t xml:space="preserve">his tool assesses programmatic risk as the sum of indicator scores in </w:t>
      </w:r>
      <w:r>
        <w:t>five</w:t>
      </w:r>
      <w:r w:rsidRPr="00835311">
        <w:t xml:space="preserve"> categories: </w:t>
      </w:r>
      <w:r w:rsidR="003602DA">
        <w:t>1) </w:t>
      </w:r>
      <w:r w:rsidRPr="00835311">
        <w:t>population immunity</w:t>
      </w:r>
      <w:r w:rsidR="003602DA">
        <w:t>;</w:t>
      </w:r>
      <w:r w:rsidRPr="00835311">
        <w:t xml:space="preserve"> </w:t>
      </w:r>
      <w:r w:rsidR="003602DA">
        <w:t>2) </w:t>
      </w:r>
      <w:r w:rsidRPr="00835311">
        <w:t>surveillance qu</w:t>
      </w:r>
      <w:r>
        <w:t>ality</w:t>
      </w:r>
      <w:r w:rsidR="003602DA">
        <w:t>;</w:t>
      </w:r>
      <w:r>
        <w:t xml:space="preserve"> </w:t>
      </w:r>
      <w:r w:rsidR="003602DA">
        <w:t>3) </w:t>
      </w:r>
      <w:r>
        <w:t>program performance</w:t>
      </w:r>
      <w:r w:rsidR="003602DA">
        <w:t>;</w:t>
      </w:r>
      <w:r>
        <w:t xml:space="preserve"> </w:t>
      </w:r>
      <w:r w:rsidR="003602DA">
        <w:t>4) </w:t>
      </w:r>
      <w:r w:rsidRPr="00835311">
        <w:t>threat assessment</w:t>
      </w:r>
      <w:r w:rsidR="003602DA">
        <w:t>;</w:t>
      </w:r>
      <w:r>
        <w:t xml:space="preserve"> and </w:t>
      </w:r>
      <w:r w:rsidR="003602DA">
        <w:t>5) </w:t>
      </w:r>
      <w:r w:rsidRPr="002822E7">
        <w:t>rapid response</w:t>
      </w:r>
      <w:r w:rsidRPr="00835311">
        <w:t xml:space="preserve">. </w:t>
      </w:r>
    </w:p>
    <w:p w14:paraId="552C9915" w14:textId="15073DB6" w:rsidR="009C4DFA" w:rsidRPr="00835311" w:rsidRDefault="009C4DFA" w:rsidP="009C4DFA">
      <w:pPr>
        <w:rPr>
          <w:rFonts w:eastAsia="Times New Roman"/>
        </w:rPr>
      </w:pPr>
      <w:r w:rsidRPr="00835311">
        <w:rPr>
          <w:rFonts w:eastAsia="Times New Roman"/>
        </w:rPr>
        <w:t xml:space="preserve">Each </w:t>
      </w:r>
      <w:r w:rsidRPr="00BA2E3D">
        <w:rPr>
          <w:rFonts w:eastAsia="Times New Roman"/>
        </w:rPr>
        <w:t xml:space="preserve">{#Value </w:t>
      </w:r>
      <w:r>
        <w:rPr>
          <w:rFonts w:eastAsia="Times New Roman"/>
        </w:rPr>
        <w:t>rep_label_admin2_name</w:t>
      </w:r>
      <w:r w:rsidRPr="00BA2E3D">
        <w:rPr>
          <w:rFonts w:eastAsia="Times New Roman"/>
        </w:rPr>
        <w:t>#}</w:t>
      </w:r>
      <w:r w:rsidRPr="00835311">
        <w:rPr>
          <w:rFonts w:eastAsia="Times New Roman"/>
        </w:rPr>
        <w:t xml:space="preserve"> in a country is assigned to a programmatic risk category of low, medium, high, or very high risk based on the overall risk score. </w:t>
      </w:r>
      <w:r w:rsidRPr="00835311">
        <w:t>S</w:t>
      </w:r>
      <w:r w:rsidRPr="00835311">
        <w:rPr>
          <w:rFonts w:eastAsia="Times New Roman"/>
        </w:rPr>
        <w:t>coring for each indicator was developed based on expert consensus.</w:t>
      </w:r>
      <w:r>
        <w:rPr>
          <w:rFonts w:eastAsia="Times New Roman"/>
        </w:rPr>
        <w:t xml:space="preserve"> </w:t>
      </w:r>
      <w:r w:rsidR="0089147A">
        <w:rPr>
          <w:rFonts w:eastAsia="Times New Roman"/>
        </w:rPr>
        <w:t>The r</w:t>
      </w:r>
      <w:r>
        <w:rPr>
          <w:rFonts w:eastAsia="Times New Roman"/>
        </w:rPr>
        <w:t>ange of possible scores goes from 0 to 100 risk points following the table</w:t>
      </w:r>
      <w:r w:rsidR="0089147A">
        <w:rPr>
          <w:rFonts w:eastAsia="Times New Roman"/>
        </w:rPr>
        <w:t xml:space="preserve"> below</w:t>
      </w:r>
      <w:r>
        <w:rPr>
          <w:rFonts w:eastAsia="Times New Roman"/>
        </w:rPr>
        <w:t>:</w:t>
      </w:r>
    </w:p>
    <w:p w14:paraId="2AF99478" w14:textId="6C9D3342" w:rsidR="009C4DFA" w:rsidRPr="008139E3" w:rsidRDefault="009C4DFA" w:rsidP="009C4DFA">
      <w:pPr>
        <w:rPr>
          <w:b/>
          <w:bCs/>
          <w:sz w:val="23"/>
          <w:szCs w:val="23"/>
        </w:rPr>
      </w:pPr>
      <w:r w:rsidRPr="008139E3">
        <w:rPr>
          <w:b/>
          <w:bCs/>
          <w:sz w:val="23"/>
          <w:szCs w:val="23"/>
        </w:rPr>
        <w:t xml:space="preserve">Table 1: Risk </w:t>
      </w:r>
      <w:r w:rsidR="0089147A">
        <w:rPr>
          <w:b/>
          <w:bCs/>
          <w:sz w:val="23"/>
          <w:szCs w:val="23"/>
        </w:rPr>
        <w:t>S</w:t>
      </w:r>
      <w:r w:rsidRPr="008139E3">
        <w:rPr>
          <w:b/>
          <w:bCs/>
          <w:sz w:val="23"/>
          <w:szCs w:val="23"/>
        </w:rPr>
        <w:t xml:space="preserve">coring </w:t>
      </w:r>
      <w:r w:rsidR="0089147A">
        <w:rPr>
          <w:b/>
          <w:bCs/>
          <w:sz w:val="23"/>
          <w:szCs w:val="23"/>
        </w:rPr>
        <w:t>A</w:t>
      </w:r>
      <w:r w:rsidRPr="008139E3">
        <w:rPr>
          <w:b/>
          <w:bCs/>
          <w:sz w:val="23"/>
          <w:szCs w:val="23"/>
        </w:rPr>
        <w:t xml:space="preserve">ssigned at the </w:t>
      </w:r>
      <w:r w:rsidR="0089147A">
        <w:rPr>
          <w:b/>
          <w:bCs/>
          <w:sz w:val="23"/>
          <w:szCs w:val="23"/>
        </w:rPr>
        <w:t>M</w:t>
      </w:r>
      <w:r w:rsidRPr="008139E3">
        <w:rPr>
          <w:b/>
          <w:bCs/>
          <w:sz w:val="23"/>
          <w:szCs w:val="23"/>
        </w:rPr>
        <w:t xml:space="preserve">unicipality </w:t>
      </w:r>
      <w:r w:rsidR="0089147A">
        <w:rPr>
          <w:b/>
          <w:bCs/>
          <w:sz w:val="23"/>
          <w:szCs w:val="23"/>
        </w:rPr>
        <w:t>L</w:t>
      </w:r>
      <w:r w:rsidRPr="008139E3">
        <w:rPr>
          <w:b/>
          <w:bCs/>
          <w:sz w:val="23"/>
          <w:szCs w:val="23"/>
        </w:rPr>
        <w:t>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C4DFA" w:rsidRPr="008139E3" w14:paraId="27F2E1F2" w14:textId="77777777" w:rsidTr="00CD531C">
        <w:tc>
          <w:tcPr>
            <w:tcW w:w="4508" w:type="dxa"/>
          </w:tcPr>
          <w:p w14:paraId="43C19144" w14:textId="77777777" w:rsidR="009C4DFA" w:rsidRPr="008139E3" w:rsidRDefault="009C4DFA" w:rsidP="00CD531C">
            <w:pPr>
              <w:jc w:val="center"/>
              <w:rPr>
                <w:rFonts w:cs="Arial"/>
                <w:b/>
                <w:bCs/>
              </w:rPr>
            </w:pPr>
            <w:bookmarkStart w:id="2" w:name="_Hlk38638447"/>
            <w:r w:rsidRPr="008139E3">
              <w:rPr>
                <w:rFonts w:cs="Arial"/>
                <w:b/>
                <w:bCs/>
              </w:rPr>
              <w:t>Risk categories</w:t>
            </w:r>
          </w:p>
        </w:tc>
        <w:tc>
          <w:tcPr>
            <w:tcW w:w="4509" w:type="dxa"/>
          </w:tcPr>
          <w:p w14:paraId="73EEB717" w14:textId="77777777" w:rsidR="009C4DFA" w:rsidRPr="008139E3" w:rsidRDefault="009C4DFA" w:rsidP="00CD531C">
            <w:pPr>
              <w:jc w:val="center"/>
              <w:rPr>
                <w:rFonts w:cs="Arial"/>
                <w:b/>
                <w:bCs/>
              </w:rPr>
            </w:pPr>
            <w:r w:rsidRPr="008139E3">
              <w:rPr>
                <w:rFonts w:cs="Arial"/>
                <w:b/>
                <w:bCs/>
              </w:rPr>
              <w:t>Total risk points</w:t>
            </w:r>
          </w:p>
        </w:tc>
      </w:tr>
      <w:tr w:rsidR="009C4DFA" w14:paraId="692C07F6" w14:textId="77777777" w:rsidTr="00CD531C">
        <w:tc>
          <w:tcPr>
            <w:tcW w:w="4508" w:type="dxa"/>
            <w:shd w:val="clear" w:color="auto" w:fill="92D050"/>
          </w:tcPr>
          <w:p w14:paraId="2BD2CCAB" w14:textId="77777777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>Low risk</w:t>
            </w:r>
          </w:p>
        </w:tc>
        <w:tc>
          <w:tcPr>
            <w:tcW w:w="4509" w:type="dxa"/>
          </w:tcPr>
          <w:p w14:paraId="51028819" w14:textId="0D2DCEAD" w:rsidR="009C4DFA" w:rsidRPr="00A04664" w:rsidRDefault="009C4DFA" w:rsidP="00CD531C">
            <w:pPr>
              <w:rPr>
                <w:rFonts w:cs="Arial"/>
              </w:rPr>
            </w:pPr>
            <w:r w:rsidRPr="00A04664">
              <w:rPr>
                <w:rFonts w:cs="Arial"/>
              </w:rPr>
              <w:t xml:space="preserve">Less than </w:t>
            </w:r>
            <w:r w:rsidR="00A04664">
              <w:rPr>
                <w:rFonts w:cs="Arial"/>
              </w:rPr>
              <w:t>2</w:t>
            </w:r>
            <w:r w:rsidR="00B329DD">
              <w:rPr>
                <w:rFonts w:cs="Arial"/>
              </w:rPr>
              <w:t xml:space="preserve">6 </w:t>
            </w:r>
            <w:r w:rsidRPr="00A04664">
              <w:rPr>
                <w:rFonts w:cs="Arial"/>
              </w:rPr>
              <w:t>points</w:t>
            </w:r>
          </w:p>
        </w:tc>
      </w:tr>
      <w:tr w:rsidR="009C4DFA" w14:paraId="4D4B1345" w14:textId="77777777" w:rsidTr="00CD531C">
        <w:tc>
          <w:tcPr>
            <w:tcW w:w="4508" w:type="dxa"/>
            <w:shd w:val="clear" w:color="auto" w:fill="FFC000"/>
          </w:tcPr>
          <w:p w14:paraId="593A6340" w14:textId="77777777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>Medium risk</w:t>
            </w:r>
          </w:p>
        </w:tc>
        <w:tc>
          <w:tcPr>
            <w:tcW w:w="4509" w:type="dxa"/>
          </w:tcPr>
          <w:p w14:paraId="2FFE63E5" w14:textId="0DEF8C7F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 xml:space="preserve">Between </w:t>
            </w:r>
            <w:r w:rsidR="00A04664">
              <w:rPr>
                <w:rFonts w:cs="Arial"/>
              </w:rPr>
              <w:t>2</w:t>
            </w:r>
            <w:r w:rsidR="00B329DD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and 5</w:t>
            </w:r>
            <w:r w:rsidR="00B329D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points</w:t>
            </w:r>
          </w:p>
        </w:tc>
      </w:tr>
      <w:tr w:rsidR="009C4DFA" w14:paraId="6E196DCF" w14:textId="77777777" w:rsidTr="00CD531C">
        <w:tc>
          <w:tcPr>
            <w:tcW w:w="4508" w:type="dxa"/>
            <w:shd w:val="clear" w:color="auto" w:fill="FF0000"/>
          </w:tcPr>
          <w:p w14:paraId="542F180E" w14:textId="77777777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 xml:space="preserve">High risk </w:t>
            </w:r>
          </w:p>
        </w:tc>
        <w:tc>
          <w:tcPr>
            <w:tcW w:w="4509" w:type="dxa"/>
          </w:tcPr>
          <w:p w14:paraId="2DBAB0B2" w14:textId="6BD56895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>Between 5</w:t>
            </w:r>
            <w:r w:rsidR="00B329DD">
              <w:rPr>
                <w:rFonts w:cs="Arial"/>
              </w:rPr>
              <w:t>1</w:t>
            </w:r>
            <w:r>
              <w:rPr>
                <w:rFonts w:cs="Arial"/>
              </w:rPr>
              <w:t>-</w:t>
            </w:r>
            <w:r w:rsidR="00A04664">
              <w:rPr>
                <w:rFonts w:cs="Arial"/>
              </w:rPr>
              <w:t>75</w:t>
            </w:r>
            <w:r>
              <w:rPr>
                <w:rFonts w:cs="Arial"/>
              </w:rPr>
              <w:t xml:space="preserve"> points</w:t>
            </w:r>
          </w:p>
        </w:tc>
      </w:tr>
      <w:tr w:rsidR="009C4DFA" w14:paraId="1B05BC58" w14:textId="77777777" w:rsidTr="00CD531C">
        <w:tc>
          <w:tcPr>
            <w:tcW w:w="4508" w:type="dxa"/>
            <w:shd w:val="clear" w:color="auto" w:fill="C00000"/>
          </w:tcPr>
          <w:p w14:paraId="60969389" w14:textId="77777777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 xml:space="preserve">Very high risk </w:t>
            </w:r>
          </w:p>
        </w:tc>
        <w:tc>
          <w:tcPr>
            <w:tcW w:w="4509" w:type="dxa"/>
          </w:tcPr>
          <w:p w14:paraId="0BA6D9FF" w14:textId="4891F283" w:rsidR="009C4DFA" w:rsidRDefault="009C4DFA" w:rsidP="00CD531C">
            <w:pPr>
              <w:rPr>
                <w:rFonts w:cs="Arial"/>
              </w:rPr>
            </w:pPr>
            <w:r>
              <w:rPr>
                <w:rFonts w:cs="Arial"/>
              </w:rPr>
              <w:t xml:space="preserve">Between </w:t>
            </w:r>
            <w:r w:rsidR="00A04664">
              <w:rPr>
                <w:rFonts w:cs="Arial"/>
              </w:rPr>
              <w:t>76</w:t>
            </w:r>
            <w:r>
              <w:rPr>
                <w:rFonts w:cs="Arial"/>
              </w:rPr>
              <w:t xml:space="preserve">-100 points </w:t>
            </w:r>
          </w:p>
        </w:tc>
      </w:tr>
      <w:bookmarkEnd w:id="2"/>
    </w:tbl>
    <w:p w14:paraId="461731FE" w14:textId="22116F9F" w:rsidR="00B910C8" w:rsidRDefault="00B910C8" w:rsidP="00842398"/>
    <w:p w14:paraId="11F3ED0C" w14:textId="1D0F712F" w:rsidR="00A04664" w:rsidRPr="00B329DD" w:rsidRDefault="00A04664" w:rsidP="00842398">
      <w:pPr>
        <w:rPr>
          <w:b/>
          <w:bCs/>
        </w:rPr>
      </w:pPr>
      <w:r w:rsidRPr="00B329DD">
        <w:rPr>
          <w:b/>
          <w:bCs/>
        </w:rPr>
        <w:t>Risk categories</w:t>
      </w:r>
    </w:p>
    <w:p w14:paraId="02E5B5B1" w14:textId="309C2D41" w:rsidR="00F73586" w:rsidRPr="00883AAF" w:rsidRDefault="00F73586" w:rsidP="00F735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835311">
        <w:rPr>
          <w:szCs w:val="24"/>
        </w:rPr>
        <w:t xml:space="preserve">Population immunity: Assesses measles susceptibility using administrative vaccination coverage data for </w:t>
      </w:r>
      <w:r>
        <w:rPr>
          <w:szCs w:val="24"/>
        </w:rPr>
        <w:t xml:space="preserve">the </w:t>
      </w:r>
      <w:r w:rsidRPr="00835311">
        <w:rPr>
          <w:rFonts w:eastAsia="Times New Roman"/>
          <w:szCs w:val="24"/>
        </w:rPr>
        <w:t>first and second</w:t>
      </w:r>
      <w:r w:rsidR="0089147A">
        <w:rPr>
          <w:rFonts w:eastAsia="Times New Roman"/>
          <w:szCs w:val="24"/>
        </w:rPr>
        <w:t xml:space="preserve"> </w:t>
      </w:r>
      <w:r w:rsidRPr="00835311">
        <w:rPr>
          <w:rFonts w:eastAsia="Times New Roman"/>
          <w:szCs w:val="24"/>
        </w:rPr>
        <w:t>dose</w:t>
      </w:r>
      <w:r w:rsidR="0089147A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 of</w:t>
      </w:r>
      <w:r w:rsidRPr="00835311">
        <w:rPr>
          <w:rFonts w:eastAsia="Times New Roman"/>
          <w:szCs w:val="24"/>
        </w:rPr>
        <w:t xml:space="preserve"> </w:t>
      </w:r>
      <w:r w:rsidR="0089147A">
        <w:rPr>
          <w:rFonts w:eastAsia="Times New Roman"/>
          <w:szCs w:val="24"/>
        </w:rPr>
        <w:t xml:space="preserve">the </w:t>
      </w:r>
      <w:r w:rsidRPr="00835311">
        <w:rPr>
          <w:rFonts w:eastAsia="Times New Roman"/>
          <w:szCs w:val="24"/>
        </w:rPr>
        <w:t>measles-</w:t>
      </w:r>
      <w:r>
        <w:rPr>
          <w:rFonts w:eastAsia="Times New Roman"/>
          <w:szCs w:val="24"/>
        </w:rPr>
        <w:t xml:space="preserve">mumps-rubella </w:t>
      </w:r>
      <w:r w:rsidRPr="00835311">
        <w:rPr>
          <w:rFonts w:eastAsia="Times New Roman"/>
          <w:szCs w:val="24"/>
        </w:rPr>
        <w:t>containing vaccine</w:t>
      </w:r>
      <w:r>
        <w:rPr>
          <w:rFonts w:eastAsia="Times New Roman"/>
          <w:szCs w:val="24"/>
        </w:rPr>
        <w:t xml:space="preserve"> (MMR1 and MMR2 respectively)</w:t>
      </w:r>
      <w:r w:rsidRPr="00835311">
        <w:rPr>
          <w:rFonts w:eastAsia="Times New Roman"/>
          <w:szCs w:val="24"/>
        </w:rPr>
        <w:t xml:space="preserve"> and coverage achieved during </w:t>
      </w:r>
      <w:r>
        <w:rPr>
          <w:rFonts w:eastAsia="Times New Roman"/>
          <w:szCs w:val="24"/>
        </w:rPr>
        <w:t>follow-up campaigns</w:t>
      </w:r>
      <w:r w:rsidRPr="00883AAF">
        <w:rPr>
          <w:rFonts w:eastAsia="Times New Roman"/>
          <w:szCs w:val="24"/>
        </w:rPr>
        <w:t>.</w:t>
      </w:r>
      <w:r w:rsidRPr="007009F1">
        <w:rPr>
          <w:color w:val="FF0000"/>
          <w:szCs w:val="24"/>
        </w:rPr>
        <w:t xml:space="preserve"> </w:t>
      </w:r>
      <w:r w:rsidRPr="00835311">
        <w:rPr>
          <w:szCs w:val="24"/>
        </w:rPr>
        <w:t xml:space="preserve">This indicator also includes the proportion of suspected measles </w:t>
      </w:r>
      <w:r>
        <w:rPr>
          <w:szCs w:val="24"/>
        </w:rPr>
        <w:t xml:space="preserve">and rubella </w:t>
      </w:r>
      <w:r w:rsidRPr="00835311">
        <w:rPr>
          <w:szCs w:val="24"/>
        </w:rPr>
        <w:t xml:space="preserve">cases with unknown vaccination status or who were </w:t>
      </w:r>
      <w:r w:rsidR="0089147A">
        <w:rPr>
          <w:szCs w:val="24"/>
        </w:rPr>
        <w:t xml:space="preserve">not </w:t>
      </w:r>
      <w:r w:rsidRPr="00835311">
        <w:rPr>
          <w:szCs w:val="24"/>
        </w:rPr>
        <w:t xml:space="preserve">vaccinated. </w:t>
      </w:r>
      <w:r>
        <w:rPr>
          <w:szCs w:val="24"/>
        </w:rPr>
        <w:t>(T</w:t>
      </w:r>
      <w:r w:rsidRPr="00835311">
        <w:rPr>
          <w:szCs w:val="24"/>
        </w:rPr>
        <w:t xml:space="preserve">otal possible points </w:t>
      </w:r>
      <w:r w:rsidRPr="00883AAF">
        <w:rPr>
          <w:rFonts w:eastAsia="Times New Roman"/>
          <w:szCs w:val="24"/>
        </w:rPr>
        <w:t xml:space="preserve">= {#Value </w:t>
      </w:r>
      <w:proofErr w:type="spellStart"/>
      <w:r w:rsidRPr="00883AAF">
        <w:rPr>
          <w:rFonts w:eastAsia="Times New Roman"/>
          <w:szCs w:val="24"/>
        </w:rPr>
        <w:t>ref_Max_RP_PI</w:t>
      </w:r>
      <w:proofErr w:type="spellEnd"/>
      <w:r w:rsidRPr="00883AAF">
        <w:rPr>
          <w:rFonts w:eastAsia="Times New Roman"/>
          <w:szCs w:val="24"/>
        </w:rPr>
        <w:t>#}</w:t>
      </w:r>
      <w:r>
        <w:rPr>
          <w:rFonts w:eastAsia="Times New Roman"/>
          <w:szCs w:val="24"/>
        </w:rPr>
        <w:t>)</w:t>
      </w:r>
    </w:p>
    <w:p w14:paraId="417807AA" w14:textId="0A52ADF5" w:rsidR="00F73586" w:rsidRPr="00883AAF" w:rsidRDefault="00F73586" w:rsidP="00F735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835311">
        <w:rPr>
          <w:szCs w:val="24"/>
        </w:rPr>
        <w:t xml:space="preserve">Surveillance quality: Evaluates the ability of a </w:t>
      </w:r>
      <w:r>
        <w:rPr>
          <w:szCs w:val="24"/>
        </w:rPr>
        <w:t>{#Value rep_label_admin2_name#}</w:t>
      </w:r>
      <w:r w:rsidRPr="00835311">
        <w:rPr>
          <w:szCs w:val="24"/>
        </w:rPr>
        <w:t xml:space="preserve"> to detect and confirm cases rapidly and accurately. These indicators include </w:t>
      </w:r>
      <w:r w:rsidRPr="00883AAF">
        <w:rPr>
          <w:rFonts w:eastAsia="Times New Roman"/>
          <w:szCs w:val="24"/>
        </w:rPr>
        <w:t xml:space="preserve">the </w:t>
      </w:r>
      <w:r w:rsidR="003A1C9A">
        <w:rPr>
          <w:rFonts w:eastAsia="Times New Roman"/>
          <w:szCs w:val="24"/>
        </w:rPr>
        <w:t xml:space="preserve">annual </w:t>
      </w:r>
      <w:r w:rsidRPr="00883AAF">
        <w:rPr>
          <w:rFonts w:eastAsia="Times New Roman"/>
          <w:szCs w:val="24"/>
        </w:rPr>
        <w:t xml:space="preserve">measles and rubella </w:t>
      </w:r>
      <w:r>
        <w:rPr>
          <w:rFonts w:eastAsia="Times New Roman"/>
          <w:szCs w:val="24"/>
        </w:rPr>
        <w:t xml:space="preserve">suspected </w:t>
      </w:r>
      <w:r w:rsidR="0089147A">
        <w:rPr>
          <w:rFonts w:eastAsia="Times New Roman"/>
          <w:szCs w:val="24"/>
        </w:rPr>
        <w:t>reporting</w:t>
      </w:r>
      <w:r>
        <w:rPr>
          <w:rFonts w:eastAsia="Times New Roman"/>
          <w:szCs w:val="24"/>
        </w:rPr>
        <w:t xml:space="preserve"> </w:t>
      </w:r>
      <w:r w:rsidRPr="00883AAF">
        <w:rPr>
          <w:rFonts w:eastAsia="Times New Roman"/>
          <w:szCs w:val="24"/>
        </w:rPr>
        <w:t>rate</w:t>
      </w:r>
      <w:r w:rsidR="0089147A" w:rsidRPr="0089147A">
        <w:rPr>
          <w:rFonts w:eastAsia="Times New Roman"/>
          <w:szCs w:val="24"/>
        </w:rPr>
        <w:t xml:space="preserve"> </w:t>
      </w:r>
      <w:r w:rsidR="0089147A">
        <w:rPr>
          <w:rFonts w:eastAsia="Times New Roman"/>
          <w:szCs w:val="24"/>
        </w:rPr>
        <w:t>by 100,000 population</w:t>
      </w:r>
      <w:r w:rsidR="0089147A" w:rsidRPr="00835311">
        <w:rPr>
          <w:szCs w:val="24"/>
        </w:rPr>
        <w:t>;</w:t>
      </w:r>
      <w:r w:rsidRPr="00835311">
        <w:rPr>
          <w:szCs w:val="24"/>
        </w:rPr>
        <w:t xml:space="preserve"> the proportion of suspected measles </w:t>
      </w:r>
      <w:r w:rsidR="003A1C9A">
        <w:rPr>
          <w:szCs w:val="24"/>
        </w:rPr>
        <w:t xml:space="preserve">and rubella </w:t>
      </w:r>
      <w:r w:rsidRPr="00835311">
        <w:rPr>
          <w:szCs w:val="24"/>
        </w:rPr>
        <w:t xml:space="preserve">cases with adequate investigation (investigation within 48 hours of notification and inclusion </w:t>
      </w:r>
      <w:r w:rsidRPr="00883AAF">
        <w:rPr>
          <w:rFonts w:eastAsia="Times New Roman"/>
          <w:szCs w:val="24"/>
        </w:rPr>
        <w:t xml:space="preserve">of </w:t>
      </w:r>
      <w:r w:rsidR="003A1C9A">
        <w:rPr>
          <w:rFonts w:eastAsia="Times New Roman"/>
          <w:szCs w:val="24"/>
        </w:rPr>
        <w:t xml:space="preserve">eight of </w:t>
      </w:r>
      <w:r w:rsidR="00B329DD">
        <w:rPr>
          <w:rFonts w:eastAsia="Times New Roman"/>
          <w:szCs w:val="24"/>
        </w:rPr>
        <w:t xml:space="preserve">11 </w:t>
      </w:r>
      <w:r w:rsidRPr="00835311">
        <w:rPr>
          <w:szCs w:val="24"/>
        </w:rPr>
        <w:t xml:space="preserve">core variables); the proportion of cases with adequate specimen collection </w:t>
      </w:r>
      <w:r w:rsidR="00A04664">
        <w:rPr>
          <w:szCs w:val="24"/>
        </w:rPr>
        <w:t xml:space="preserve">in </w:t>
      </w:r>
      <w:r w:rsidR="00A04664" w:rsidRPr="00A04664">
        <w:rPr>
          <w:szCs w:val="24"/>
          <w:u w:val="single"/>
        </w:rPr>
        <w:t>&lt;</w:t>
      </w:r>
      <w:r w:rsidR="00A04664">
        <w:rPr>
          <w:szCs w:val="24"/>
        </w:rPr>
        <w:t>30</w:t>
      </w:r>
      <w:r w:rsidRPr="00883AAF">
        <w:rPr>
          <w:rFonts w:eastAsia="Times New Roman"/>
          <w:szCs w:val="24"/>
        </w:rPr>
        <w:t xml:space="preserve"> days of rash onset</w:t>
      </w:r>
      <w:r w:rsidRPr="007C39C7">
        <w:rPr>
          <w:szCs w:val="24"/>
        </w:rPr>
        <w:t xml:space="preserve"> </w:t>
      </w:r>
      <w:r w:rsidRPr="00835311">
        <w:rPr>
          <w:szCs w:val="24"/>
        </w:rPr>
        <w:t xml:space="preserve">and the proportion of </w:t>
      </w:r>
      <w:r w:rsidRPr="00395E9B">
        <w:rPr>
          <w:szCs w:val="24"/>
        </w:rPr>
        <w:t>blood s</w:t>
      </w:r>
      <w:r>
        <w:rPr>
          <w:szCs w:val="24"/>
        </w:rPr>
        <w:t>pecimens</w:t>
      </w:r>
      <w:r w:rsidRPr="00395E9B">
        <w:rPr>
          <w:szCs w:val="24"/>
        </w:rPr>
        <w:t xml:space="preserve"> received in laboratory in </w:t>
      </w:r>
      <w:r w:rsidRPr="00B329DD">
        <w:rPr>
          <w:szCs w:val="24"/>
          <w:u w:val="single"/>
        </w:rPr>
        <w:t>&lt;</w:t>
      </w:r>
      <w:r w:rsidRPr="00395E9B">
        <w:rPr>
          <w:szCs w:val="24"/>
        </w:rPr>
        <w:t>5 days</w:t>
      </w:r>
      <w:r w:rsidRPr="00835311">
        <w:rPr>
          <w:szCs w:val="24"/>
        </w:rPr>
        <w:t xml:space="preserve">. </w:t>
      </w:r>
      <w:r>
        <w:rPr>
          <w:szCs w:val="24"/>
        </w:rPr>
        <w:t>(</w:t>
      </w:r>
      <w:r w:rsidRPr="00835311">
        <w:rPr>
          <w:szCs w:val="24"/>
        </w:rPr>
        <w:t xml:space="preserve">Total possible points = </w:t>
      </w:r>
      <w:r w:rsidRPr="00883AAF">
        <w:rPr>
          <w:rFonts w:eastAsia="Times New Roman"/>
          <w:szCs w:val="24"/>
        </w:rPr>
        <w:t xml:space="preserve">{#Value </w:t>
      </w:r>
      <w:proofErr w:type="spellStart"/>
      <w:r w:rsidRPr="00883AAF">
        <w:rPr>
          <w:rFonts w:eastAsia="Times New Roman"/>
          <w:szCs w:val="24"/>
        </w:rPr>
        <w:t>ref_Max_RP_SQ</w:t>
      </w:r>
      <w:proofErr w:type="spellEnd"/>
      <w:r w:rsidRPr="00883AAF">
        <w:rPr>
          <w:rFonts w:eastAsia="Times New Roman"/>
          <w:szCs w:val="24"/>
        </w:rPr>
        <w:t>#})</w:t>
      </w:r>
    </w:p>
    <w:p w14:paraId="34CADFB9" w14:textId="7730E796" w:rsidR="00F73586" w:rsidRPr="00883AAF" w:rsidRDefault="00F73586" w:rsidP="00F735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835311">
        <w:rPr>
          <w:szCs w:val="24"/>
        </w:rPr>
        <w:t xml:space="preserve">Program performance: Assesses specific aspects of routine immunization services, including indicators for trends in </w:t>
      </w:r>
      <w:r>
        <w:rPr>
          <w:rFonts w:eastAsia="Times New Roman"/>
          <w:szCs w:val="24"/>
        </w:rPr>
        <w:t>MMR</w:t>
      </w:r>
      <w:r w:rsidRPr="00835311">
        <w:rPr>
          <w:szCs w:val="24"/>
        </w:rPr>
        <w:t xml:space="preserve">1 and </w:t>
      </w:r>
      <w:r>
        <w:rPr>
          <w:rFonts w:eastAsia="Times New Roman"/>
          <w:szCs w:val="24"/>
        </w:rPr>
        <w:t>MMR</w:t>
      </w:r>
      <w:r w:rsidRPr="00835311">
        <w:rPr>
          <w:szCs w:val="24"/>
        </w:rPr>
        <w:t xml:space="preserve">2 coverage, dropout rates from </w:t>
      </w:r>
      <w:r>
        <w:rPr>
          <w:rFonts w:eastAsia="Times New Roman"/>
          <w:szCs w:val="24"/>
        </w:rPr>
        <w:t>MMR</w:t>
      </w:r>
      <w:r w:rsidRPr="00835311">
        <w:rPr>
          <w:szCs w:val="24"/>
        </w:rPr>
        <w:t xml:space="preserve">1 to </w:t>
      </w:r>
      <w:r>
        <w:rPr>
          <w:rFonts w:eastAsia="Times New Roman"/>
          <w:szCs w:val="24"/>
        </w:rPr>
        <w:t>MMR</w:t>
      </w:r>
      <w:r w:rsidRPr="00835311">
        <w:rPr>
          <w:szCs w:val="24"/>
        </w:rPr>
        <w:t>2 and from</w:t>
      </w:r>
      <w:r>
        <w:rPr>
          <w:szCs w:val="24"/>
        </w:rPr>
        <w:t xml:space="preserve"> the</w:t>
      </w:r>
      <w:r w:rsidRPr="00835311">
        <w:rPr>
          <w:szCs w:val="24"/>
        </w:rPr>
        <w:t xml:space="preserve"> </w:t>
      </w:r>
      <w:r w:rsidRPr="00835311">
        <w:rPr>
          <w:rFonts w:eastAsia="Times New Roman"/>
          <w:szCs w:val="24"/>
        </w:rPr>
        <w:t xml:space="preserve">first dose of </w:t>
      </w:r>
      <w:r>
        <w:rPr>
          <w:rFonts w:eastAsia="Times New Roman"/>
          <w:szCs w:val="24"/>
        </w:rPr>
        <w:t>pentavalent vaccine (</w:t>
      </w:r>
      <w:r w:rsidRPr="00835311">
        <w:rPr>
          <w:rFonts w:eastAsia="Times New Roman"/>
          <w:szCs w:val="24"/>
        </w:rPr>
        <w:t xml:space="preserve">diphtheria, </w:t>
      </w:r>
      <w:r w:rsidR="00C47D7A">
        <w:rPr>
          <w:rFonts w:eastAsia="Times New Roman"/>
          <w:szCs w:val="24"/>
        </w:rPr>
        <w:t xml:space="preserve">tetanus and </w:t>
      </w:r>
      <w:r w:rsidRPr="00835311">
        <w:rPr>
          <w:rFonts w:eastAsia="Times New Roman"/>
          <w:szCs w:val="24"/>
        </w:rPr>
        <w:t>pertussis, vaccine (</w:t>
      </w:r>
      <w:r>
        <w:rPr>
          <w:rFonts w:eastAsia="Times New Roman" w:cstheme="minorHAnsi"/>
          <w:szCs w:val="24"/>
        </w:rPr>
        <w:t>[D</w:t>
      </w:r>
      <w:r w:rsidR="00C47D7A">
        <w:rPr>
          <w:rFonts w:eastAsia="Times New Roman" w:cstheme="minorHAnsi"/>
          <w:szCs w:val="24"/>
        </w:rPr>
        <w:t>T</w:t>
      </w:r>
      <w:r>
        <w:rPr>
          <w:rFonts w:eastAsia="Times New Roman" w:cstheme="minorHAnsi"/>
          <w:szCs w:val="24"/>
        </w:rPr>
        <w:t>P]</w:t>
      </w:r>
      <w:r>
        <w:rPr>
          <w:rFonts w:eastAsia="Times New Roman"/>
          <w:szCs w:val="24"/>
        </w:rPr>
        <w:t xml:space="preserve">, </w:t>
      </w:r>
      <w:r>
        <w:t xml:space="preserve">Hepatitis B and </w:t>
      </w:r>
      <w:r w:rsidRPr="00CD531C">
        <w:rPr>
          <w:i/>
          <w:iCs/>
        </w:rPr>
        <w:t>Haemophilus</w:t>
      </w:r>
      <w:r w:rsidRPr="003952CE">
        <w:t xml:space="preserve"> influenzae</w:t>
      </w:r>
      <w:r w:rsidRPr="00835311">
        <w:rPr>
          <w:rFonts w:eastAsia="Times New Roman"/>
          <w:szCs w:val="24"/>
        </w:rPr>
        <w:t xml:space="preserve"> </w:t>
      </w:r>
      <w:r w:rsidRPr="00835311">
        <w:rPr>
          <w:szCs w:val="24"/>
        </w:rPr>
        <w:t xml:space="preserve">to </w:t>
      </w:r>
      <w:r>
        <w:rPr>
          <w:rFonts w:eastAsia="Times New Roman"/>
          <w:szCs w:val="24"/>
        </w:rPr>
        <w:t>MMR</w:t>
      </w:r>
      <w:r w:rsidRPr="00835311">
        <w:rPr>
          <w:szCs w:val="24"/>
        </w:rPr>
        <w:t xml:space="preserve">1 based on administrative vaccination coverage data. (Total possible </w:t>
      </w:r>
      <w:r w:rsidRPr="00883AAF">
        <w:rPr>
          <w:rFonts w:eastAsia="Times New Roman"/>
          <w:szCs w:val="24"/>
        </w:rPr>
        <w:t xml:space="preserve">points = {#Value </w:t>
      </w:r>
      <w:proofErr w:type="spellStart"/>
      <w:r w:rsidRPr="00883AAF">
        <w:rPr>
          <w:rFonts w:eastAsia="Times New Roman"/>
          <w:szCs w:val="24"/>
        </w:rPr>
        <w:t>ref_Max_RP_PDP</w:t>
      </w:r>
      <w:proofErr w:type="spellEnd"/>
      <w:r w:rsidRPr="00883AAF">
        <w:rPr>
          <w:rFonts w:eastAsia="Times New Roman"/>
          <w:szCs w:val="24"/>
        </w:rPr>
        <w:t>#})</w:t>
      </w:r>
    </w:p>
    <w:p w14:paraId="65F59A51" w14:textId="77777777" w:rsidR="00F73586" w:rsidRPr="00883AAF" w:rsidRDefault="00F73586" w:rsidP="00F735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835311">
        <w:rPr>
          <w:szCs w:val="24"/>
        </w:rPr>
        <w:lastRenderedPageBreak/>
        <w:t>Threat assessment: Accounts for factors that might influence the risk for measles</w:t>
      </w:r>
      <w:r>
        <w:rPr>
          <w:szCs w:val="24"/>
        </w:rPr>
        <w:t xml:space="preserve"> and rubella</w:t>
      </w:r>
      <w:r w:rsidRPr="00835311">
        <w:rPr>
          <w:szCs w:val="24"/>
        </w:rPr>
        <w:t xml:space="preserve"> virus exposure and transmission in the population. The indicators include reported measles cases among specific age groups, population density and presence of vulnerable groups. (Total possible points </w:t>
      </w:r>
      <w:r w:rsidRPr="00883AAF">
        <w:rPr>
          <w:rFonts w:eastAsia="Times New Roman"/>
          <w:szCs w:val="24"/>
        </w:rPr>
        <w:t xml:space="preserve">= {#Value </w:t>
      </w:r>
      <w:proofErr w:type="spellStart"/>
      <w:r w:rsidRPr="00883AAF">
        <w:rPr>
          <w:rFonts w:eastAsia="Times New Roman"/>
          <w:szCs w:val="24"/>
        </w:rPr>
        <w:t>ref_Max_RP_TA</w:t>
      </w:r>
      <w:proofErr w:type="spellEnd"/>
      <w:r w:rsidRPr="00883AAF">
        <w:rPr>
          <w:rFonts w:eastAsia="Times New Roman"/>
          <w:szCs w:val="24"/>
        </w:rPr>
        <w:t>#})</w:t>
      </w:r>
    </w:p>
    <w:p w14:paraId="1A2DF4AA" w14:textId="56173D0E" w:rsidR="00F73586" w:rsidRPr="00883AAF" w:rsidRDefault="00F73586" w:rsidP="00F735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>
        <w:rPr>
          <w:szCs w:val="24"/>
        </w:rPr>
        <w:t xml:space="preserve">Rapid Response: </w:t>
      </w:r>
      <w:r w:rsidRPr="001A1238">
        <w:rPr>
          <w:szCs w:val="24"/>
        </w:rPr>
        <w:t>Accounts</w:t>
      </w:r>
      <w:r>
        <w:rPr>
          <w:szCs w:val="24"/>
        </w:rPr>
        <w:t xml:space="preserve"> for</w:t>
      </w:r>
      <w:r w:rsidRPr="001A1238">
        <w:rPr>
          <w:szCs w:val="24"/>
        </w:rPr>
        <w:t xml:space="preserve"> the presence of </w:t>
      </w:r>
      <w:r>
        <w:rPr>
          <w:szCs w:val="24"/>
        </w:rPr>
        <w:t xml:space="preserve">a </w:t>
      </w:r>
      <w:r w:rsidRPr="001A1238">
        <w:rPr>
          <w:szCs w:val="24"/>
        </w:rPr>
        <w:t xml:space="preserve">rapid response </w:t>
      </w:r>
      <w:r>
        <w:rPr>
          <w:szCs w:val="24"/>
        </w:rPr>
        <w:t>to imported measles and rubella cases</w:t>
      </w:r>
      <w:r w:rsidRPr="001A1238">
        <w:rPr>
          <w:szCs w:val="24"/>
        </w:rPr>
        <w:t xml:space="preserve">. </w:t>
      </w:r>
      <w:r>
        <w:rPr>
          <w:szCs w:val="24"/>
        </w:rPr>
        <w:t>The indicators are measured at the subnational level and include the presence of a</w:t>
      </w:r>
      <w:r w:rsidRPr="001A1238">
        <w:rPr>
          <w:szCs w:val="24"/>
        </w:rPr>
        <w:t xml:space="preserve"> trained team</w:t>
      </w:r>
      <w:r>
        <w:rPr>
          <w:szCs w:val="24"/>
        </w:rPr>
        <w:t xml:space="preserve"> for rapid response and the proportion of hospitals trained to do triage and isolation of highly </w:t>
      </w:r>
      <w:r w:rsidR="00C47D7A">
        <w:rPr>
          <w:szCs w:val="24"/>
        </w:rPr>
        <w:t xml:space="preserve">suspicious </w:t>
      </w:r>
      <w:r>
        <w:rPr>
          <w:szCs w:val="24"/>
        </w:rPr>
        <w:t>measles and rubella cases</w:t>
      </w:r>
      <w:r w:rsidRPr="001A1238">
        <w:rPr>
          <w:szCs w:val="24"/>
        </w:rPr>
        <w:t>.</w:t>
      </w:r>
      <w:r>
        <w:rPr>
          <w:szCs w:val="24"/>
        </w:rPr>
        <w:t xml:space="preserve"> </w:t>
      </w:r>
      <w:r w:rsidRPr="00835311">
        <w:rPr>
          <w:szCs w:val="24"/>
        </w:rPr>
        <w:t xml:space="preserve">(Total possible </w:t>
      </w:r>
      <w:r w:rsidRPr="00883AAF">
        <w:rPr>
          <w:rFonts w:eastAsia="Times New Roman"/>
          <w:szCs w:val="24"/>
        </w:rPr>
        <w:t xml:space="preserve">points = {#Value </w:t>
      </w:r>
      <w:proofErr w:type="spellStart"/>
      <w:r w:rsidRPr="00883AAF">
        <w:rPr>
          <w:rFonts w:eastAsia="Times New Roman"/>
          <w:szCs w:val="24"/>
        </w:rPr>
        <w:t>ref_Max_RP_RR</w:t>
      </w:r>
      <w:proofErr w:type="spellEnd"/>
      <w:r w:rsidRPr="00883AAF">
        <w:rPr>
          <w:rFonts w:eastAsia="Times New Roman"/>
          <w:szCs w:val="24"/>
        </w:rPr>
        <w:t>#})</w:t>
      </w:r>
    </w:p>
    <w:p w14:paraId="700FCC10" w14:textId="77777777" w:rsidR="00F73586" w:rsidRPr="00835311" w:rsidRDefault="00F73586" w:rsidP="00F73586"/>
    <w:p w14:paraId="29146565" w14:textId="0B34E30E" w:rsidR="00F73586" w:rsidRPr="00835311" w:rsidRDefault="00F73586" w:rsidP="00F73586">
      <w:pPr>
        <w:rPr>
          <w:rFonts w:eastAsia="Times New Roman"/>
        </w:rPr>
      </w:pPr>
      <w:r>
        <w:rPr>
          <w:rFonts w:eastAsia="Times New Roman"/>
        </w:rPr>
        <w:t xml:space="preserve">The tool </w:t>
      </w:r>
      <w:r w:rsidR="003A1C9A">
        <w:rPr>
          <w:rFonts w:eastAsia="Times New Roman"/>
        </w:rPr>
        <w:t xml:space="preserve">can </w:t>
      </w:r>
      <w:r>
        <w:rPr>
          <w:rFonts w:eastAsia="Times New Roman"/>
        </w:rPr>
        <w:t xml:space="preserve">be used </w:t>
      </w:r>
      <w:r w:rsidRPr="00835311">
        <w:rPr>
          <w:lang w:val="en-GB"/>
        </w:rPr>
        <w:t xml:space="preserve">periodically by national </w:t>
      </w:r>
      <w:r w:rsidR="00C47D7A">
        <w:rPr>
          <w:lang w:val="en-GB"/>
        </w:rPr>
        <w:t xml:space="preserve">immunization </w:t>
      </w:r>
      <w:r w:rsidRPr="00835311">
        <w:rPr>
          <w:lang w:val="en-GB"/>
        </w:rPr>
        <w:t>program managers</w:t>
      </w:r>
      <w:r>
        <w:rPr>
          <w:lang w:val="en-GB"/>
        </w:rPr>
        <w:t>, surveillance</w:t>
      </w:r>
      <w:r w:rsidR="00A04664">
        <w:rPr>
          <w:lang w:val="en-GB"/>
        </w:rPr>
        <w:t>,</w:t>
      </w:r>
      <w:r>
        <w:rPr>
          <w:lang w:val="en-GB"/>
        </w:rPr>
        <w:t xml:space="preserve"> and laboratory areas</w:t>
      </w:r>
      <w:r w:rsidRPr="00835311">
        <w:rPr>
          <w:lang w:val="en-GB"/>
        </w:rPr>
        <w:t xml:space="preserve"> to monitor implementation of measles</w:t>
      </w:r>
      <w:r>
        <w:rPr>
          <w:lang w:val="en-GB"/>
        </w:rPr>
        <w:t xml:space="preserve"> and rubella</w:t>
      </w:r>
      <w:r w:rsidRPr="00835311">
        <w:rPr>
          <w:lang w:val="en-GB"/>
        </w:rPr>
        <w:t xml:space="preserve"> </w:t>
      </w:r>
      <w:r>
        <w:rPr>
          <w:lang w:val="en-GB"/>
        </w:rPr>
        <w:t>sustainability</w:t>
      </w:r>
      <w:r w:rsidRPr="00835311">
        <w:rPr>
          <w:lang w:val="en-GB"/>
        </w:rPr>
        <w:t xml:space="preserve"> strategies within a country</w:t>
      </w:r>
      <w:r w:rsidRPr="00835311">
        <w:rPr>
          <w:rFonts w:eastAsia="Times New Roman"/>
        </w:rPr>
        <w:t>. The</w:t>
      </w:r>
      <w:r>
        <w:rPr>
          <w:rFonts w:eastAsia="Times New Roman"/>
        </w:rPr>
        <w:t xml:space="preserve"> tool requires</w:t>
      </w:r>
      <w:r w:rsidRPr="00835311">
        <w:rPr>
          <w:rFonts w:eastAsia="Times New Roman"/>
        </w:rPr>
        <w:t xml:space="preserve"> </w:t>
      </w:r>
      <w:r w:rsidR="00B329DD" w:rsidRPr="00835311">
        <w:rPr>
          <w:rFonts w:eastAsia="Times New Roman"/>
        </w:rPr>
        <w:t>readily available</w:t>
      </w:r>
      <w:r w:rsidRPr="00835311">
        <w:rPr>
          <w:rFonts w:eastAsia="Times New Roman"/>
        </w:rPr>
        <w:t xml:space="preserve"> and routinely collected data from the immunization and surveillance programs. </w:t>
      </w:r>
      <w:r w:rsidRPr="00835311">
        <w:t xml:space="preserve">Results are shown in table and map formats, with </w:t>
      </w:r>
      <w:bookmarkStart w:id="3" w:name="_Hlk65153746"/>
      <w:r>
        <w:t>{#Value rep_label_admin2_name_plural#}</w:t>
      </w:r>
      <w:bookmarkEnd w:id="3"/>
      <w:r w:rsidRPr="00835311">
        <w:t xml:space="preserve"> color-coded by risk category. In addition, </w:t>
      </w:r>
      <w:bookmarkStart w:id="4" w:name="_Hlk65153646"/>
      <w:r>
        <w:t>{#Value rep_label_admin2_name#</w:t>
      </w:r>
      <w:bookmarkEnd w:id="4"/>
      <w:r>
        <w:t>}</w:t>
      </w:r>
      <w:r w:rsidRPr="00835311">
        <w:t xml:space="preserve"> risk scores can be displayed by </w:t>
      </w:r>
      <w:r>
        <w:t xml:space="preserve">each </w:t>
      </w:r>
      <w:r w:rsidRPr="00835311">
        <w:t xml:space="preserve">indicator category, </w:t>
      </w:r>
      <w:r>
        <w:t xml:space="preserve">highlighting the </w:t>
      </w:r>
      <w:r w:rsidRPr="00835311">
        <w:t>programmatic weaknesses that are driving the overall risk score.</w:t>
      </w:r>
    </w:p>
    <w:p w14:paraId="0E82969B" w14:textId="77777777" w:rsidR="00766528" w:rsidRDefault="0076652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2D873A7" w14:textId="77777777" w:rsidR="009701EA" w:rsidRPr="00835311" w:rsidRDefault="00F60F55" w:rsidP="00842398">
      <w:pPr>
        <w:pStyle w:val="Heading2"/>
      </w:pPr>
      <w:bookmarkStart w:id="5" w:name="_Toc110282825"/>
      <w:r w:rsidRPr="00835311">
        <w:lastRenderedPageBreak/>
        <w:t xml:space="preserve">Section 1: </w:t>
      </w:r>
      <w:r w:rsidR="00185B75" w:rsidRPr="00835311">
        <w:t>O</w:t>
      </w:r>
      <w:r w:rsidR="002A311A" w:rsidRPr="00835311">
        <w:t>v</w:t>
      </w:r>
      <w:r w:rsidR="00185B75" w:rsidRPr="00835311">
        <w:t>erall</w:t>
      </w:r>
      <w:r w:rsidRPr="00835311">
        <w:t xml:space="preserve"> </w:t>
      </w:r>
      <w:r w:rsidR="00185B75" w:rsidRPr="00835311">
        <w:t>Measles</w:t>
      </w:r>
      <w:r w:rsidR="00EB0A98">
        <w:t>/Rubella</w:t>
      </w:r>
      <w:r w:rsidR="00185B75" w:rsidRPr="00835311">
        <w:t xml:space="preserve"> Risk Profile</w:t>
      </w:r>
      <w:bookmarkEnd w:id="5"/>
    </w:p>
    <w:p w14:paraId="2C2D0136" w14:textId="77777777" w:rsidR="00F91386" w:rsidRPr="00014981" w:rsidRDefault="00F91386" w:rsidP="00F91386">
      <w:pPr>
        <w:spacing w:after="0" w:line="240" w:lineRule="auto"/>
        <w:rPr>
          <w:noProof/>
          <w:szCs w:val="24"/>
          <w:lang w:eastAsia="fr-CH"/>
        </w:rPr>
      </w:pPr>
    </w:p>
    <w:p w14:paraId="559443D1" w14:textId="77777777" w:rsidR="00B74B0C" w:rsidRDefault="00806827" w:rsidP="00835265">
      <w:pPr>
        <w:spacing w:after="0" w:line="240" w:lineRule="auto"/>
        <w:rPr>
          <w:szCs w:val="24"/>
        </w:rPr>
      </w:pPr>
      <w:r w:rsidRPr="00835311">
        <w:rPr>
          <w:szCs w:val="24"/>
        </w:rPr>
        <w:t xml:space="preserve">Of the </w:t>
      </w:r>
      <w:r w:rsidR="00B74B0C">
        <w:rPr>
          <w:szCs w:val="24"/>
        </w:rPr>
        <w:t xml:space="preserve">{#Value </w:t>
      </w:r>
      <w:r w:rsidR="00307420">
        <w:rPr>
          <w:szCs w:val="24"/>
        </w:rPr>
        <w:t>ref_num_admin2#</w:t>
      </w:r>
      <w:r w:rsidR="00B74B0C">
        <w:rPr>
          <w:szCs w:val="24"/>
        </w:rPr>
        <w:t>}</w:t>
      </w:r>
      <w:r w:rsidRPr="00835311">
        <w:rPr>
          <w:szCs w:val="24"/>
        </w:rPr>
        <w:t xml:space="preserve"> </w:t>
      </w:r>
      <w:r w:rsidR="00BA2E3D">
        <w:rPr>
          <w:szCs w:val="24"/>
        </w:rPr>
        <w:t>{#Value rep_label_admin2_name_plural#}</w:t>
      </w:r>
      <w:r w:rsidRPr="00835311">
        <w:rPr>
          <w:szCs w:val="24"/>
        </w:rPr>
        <w:t xml:space="preserve"> in </w:t>
      </w:r>
      <w:r w:rsidR="00B74B0C">
        <w:rPr>
          <w:szCs w:val="24"/>
        </w:rPr>
        <w:t xml:space="preserve">{#Value </w:t>
      </w:r>
      <w:proofErr w:type="spellStart"/>
      <w:r w:rsidR="00FB5153">
        <w:rPr>
          <w:szCs w:val="24"/>
        </w:rPr>
        <w:t>ref_country_name</w:t>
      </w:r>
      <w:proofErr w:type="spellEnd"/>
      <w:r w:rsidR="00B74B0C">
        <w:rPr>
          <w:szCs w:val="24"/>
        </w:rPr>
        <w:t>#}</w:t>
      </w:r>
      <w:r w:rsidRPr="00835311">
        <w:rPr>
          <w:szCs w:val="24"/>
        </w:rPr>
        <w:t xml:space="preserve">, </w:t>
      </w:r>
      <w:r w:rsidR="00D7228D">
        <w:rPr>
          <w:szCs w:val="24"/>
        </w:rPr>
        <w:t>{#Value rep_label_num_admin2_VHR#}</w:t>
      </w:r>
      <w:r w:rsidR="002C46A2" w:rsidRPr="00835311">
        <w:rPr>
          <w:szCs w:val="24"/>
        </w:rPr>
        <w:t xml:space="preserve"> </w:t>
      </w:r>
      <w:r w:rsidR="00873536" w:rsidRPr="00835311">
        <w:rPr>
          <w:szCs w:val="24"/>
        </w:rPr>
        <w:t>(</w:t>
      </w:r>
      <w:r w:rsidR="00D7228D">
        <w:rPr>
          <w:szCs w:val="24"/>
        </w:rPr>
        <w:t xml:space="preserve">{#Value </w:t>
      </w:r>
      <w:r w:rsidR="00897883">
        <w:rPr>
          <w:szCs w:val="24"/>
        </w:rPr>
        <w:t>TEXT(</w:t>
      </w:r>
      <w:r w:rsidR="00D7228D">
        <w:rPr>
          <w:szCs w:val="24"/>
        </w:rPr>
        <w:t>rep_label_pct_admin2_VHR</w:t>
      </w:r>
      <w:r w:rsidR="00897883">
        <w:rPr>
          <w:szCs w:val="24"/>
        </w:rPr>
        <w:t>,"0.0%")</w:t>
      </w:r>
      <w:r w:rsidR="00D7228D">
        <w:rPr>
          <w:szCs w:val="24"/>
        </w:rPr>
        <w:t>#}</w:t>
      </w:r>
      <w:r w:rsidRPr="00835311">
        <w:rPr>
          <w:szCs w:val="24"/>
        </w:rPr>
        <w:t xml:space="preserve">) were categorized as very high risk, </w:t>
      </w:r>
      <w:r w:rsidR="00D7228D">
        <w:rPr>
          <w:szCs w:val="24"/>
        </w:rPr>
        <w:t>{#Value rep_label_num_admin2_HR#}</w:t>
      </w:r>
      <w:r w:rsidR="00D7228D" w:rsidRPr="00835311">
        <w:rPr>
          <w:szCs w:val="24"/>
        </w:rPr>
        <w:t xml:space="preserve"> (</w:t>
      </w:r>
      <w:r w:rsidR="00D7228D">
        <w:rPr>
          <w:szCs w:val="24"/>
        </w:rPr>
        <w:t xml:space="preserve">{#Value </w:t>
      </w:r>
      <w:r w:rsidR="00897883">
        <w:rPr>
          <w:szCs w:val="24"/>
        </w:rPr>
        <w:t>TEXT(</w:t>
      </w:r>
      <w:r w:rsidR="00D7228D">
        <w:rPr>
          <w:szCs w:val="24"/>
        </w:rPr>
        <w:t>rep_label_pct_admin2_HR</w:t>
      </w:r>
      <w:r w:rsidR="00897883">
        <w:rPr>
          <w:szCs w:val="24"/>
        </w:rPr>
        <w:t>,"0.0%")</w:t>
      </w:r>
      <w:r w:rsidR="00D7228D">
        <w:rPr>
          <w:szCs w:val="24"/>
        </w:rPr>
        <w:t>#}</w:t>
      </w:r>
      <w:r w:rsidR="00D7228D" w:rsidRPr="00835311">
        <w:rPr>
          <w:szCs w:val="24"/>
        </w:rPr>
        <w:t>)</w:t>
      </w:r>
      <w:r w:rsidRPr="00835311">
        <w:rPr>
          <w:szCs w:val="24"/>
        </w:rPr>
        <w:t xml:space="preserve"> were categorized as high risk, </w:t>
      </w:r>
      <w:r w:rsidR="00D7228D">
        <w:rPr>
          <w:szCs w:val="24"/>
        </w:rPr>
        <w:t>{#Value rep_label_num_admin2_MR#}</w:t>
      </w:r>
      <w:r w:rsidR="00D7228D" w:rsidRPr="00835311">
        <w:rPr>
          <w:szCs w:val="24"/>
        </w:rPr>
        <w:t xml:space="preserve"> (</w:t>
      </w:r>
      <w:r w:rsidR="00D7228D">
        <w:rPr>
          <w:szCs w:val="24"/>
        </w:rPr>
        <w:t xml:space="preserve">{#Value </w:t>
      </w:r>
      <w:r w:rsidR="00897883">
        <w:rPr>
          <w:szCs w:val="24"/>
        </w:rPr>
        <w:t>TEXT(</w:t>
      </w:r>
      <w:r w:rsidR="00D7228D">
        <w:rPr>
          <w:szCs w:val="24"/>
        </w:rPr>
        <w:t>rep_label_pct_admin2_MR</w:t>
      </w:r>
      <w:r w:rsidR="00897883">
        <w:rPr>
          <w:szCs w:val="24"/>
        </w:rPr>
        <w:t>,"0.0%")</w:t>
      </w:r>
      <w:r w:rsidR="00D7228D">
        <w:rPr>
          <w:szCs w:val="24"/>
        </w:rPr>
        <w:t>#}</w:t>
      </w:r>
      <w:r w:rsidR="00D7228D" w:rsidRPr="00835311">
        <w:rPr>
          <w:szCs w:val="24"/>
        </w:rPr>
        <w:t>)</w:t>
      </w:r>
      <w:r w:rsidRPr="00835311">
        <w:rPr>
          <w:szCs w:val="24"/>
        </w:rPr>
        <w:t xml:space="preserve"> </w:t>
      </w:r>
      <w:r w:rsidRPr="001C5376">
        <w:rPr>
          <w:szCs w:val="24"/>
        </w:rPr>
        <w:t xml:space="preserve">were categorized as medium risk, and </w:t>
      </w:r>
      <w:r w:rsidR="00D7228D">
        <w:rPr>
          <w:szCs w:val="24"/>
        </w:rPr>
        <w:t>{#Value rep_label_num_admin2_LR#}</w:t>
      </w:r>
      <w:r w:rsidR="00D7228D" w:rsidRPr="00835311">
        <w:rPr>
          <w:szCs w:val="24"/>
        </w:rPr>
        <w:t xml:space="preserve"> (</w:t>
      </w:r>
      <w:r w:rsidR="00D7228D">
        <w:rPr>
          <w:szCs w:val="24"/>
        </w:rPr>
        <w:t xml:space="preserve">{#Value </w:t>
      </w:r>
      <w:r w:rsidR="00897883">
        <w:rPr>
          <w:szCs w:val="24"/>
        </w:rPr>
        <w:t>TEXT(</w:t>
      </w:r>
      <w:r w:rsidR="00D7228D">
        <w:rPr>
          <w:szCs w:val="24"/>
        </w:rPr>
        <w:t>rep_label_pct_admin2_LR</w:t>
      </w:r>
      <w:r w:rsidR="00897883">
        <w:rPr>
          <w:szCs w:val="24"/>
        </w:rPr>
        <w:t>,"0.0%")</w:t>
      </w:r>
      <w:r w:rsidR="00D7228D">
        <w:rPr>
          <w:szCs w:val="24"/>
        </w:rPr>
        <w:t>#}</w:t>
      </w:r>
      <w:r w:rsidR="00D7228D" w:rsidRPr="00835311">
        <w:rPr>
          <w:szCs w:val="24"/>
        </w:rPr>
        <w:t>)</w:t>
      </w:r>
      <w:r w:rsidRPr="001C5376">
        <w:rPr>
          <w:szCs w:val="24"/>
        </w:rPr>
        <w:t xml:space="preserve"> were categorized as low risk (Table </w:t>
      </w:r>
      <w:r w:rsidR="00835311" w:rsidRPr="001C5376">
        <w:rPr>
          <w:szCs w:val="24"/>
        </w:rPr>
        <w:t>1</w:t>
      </w:r>
      <w:r w:rsidR="00DB6088" w:rsidRPr="001C5376">
        <w:rPr>
          <w:szCs w:val="24"/>
        </w:rPr>
        <w:t xml:space="preserve"> and Figure </w:t>
      </w:r>
      <w:r w:rsidR="00835311" w:rsidRPr="001C5376">
        <w:rPr>
          <w:szCs w:val="24"/>
        </w:rPr>
        <w:t>1</w:t>
      </w:r>
      <w:r w:rsidRPr="001C5376">
        <w:rPr>
          <w:szCs w:val="24"/>
        </w:rPr>
        <w:t>).</w:t>
      </w:r>
    </w:p>
    <w:p w14:paraId="33FA828B" w14:textId="77777777" w:rsidR="001C5376" w:rsidRDefault="001C5376" w:rsidP="00835265">
      <w:pPr>
        <w:spacing w:after="0" w:line="240" w:lineRule="auto"/>
        <w:rPr>
          <w:szCs w:val="24"/>
        </w:rPr>
      </w:pPr>
    </w:p>
    <w:p w14:paraId="55A426E5" w14:textId="77777777" w:rsidR="00B329DD" w:rsidRPr="00835311" w:rsidRDefault="00B329DD" w:rsidP="00B329DD">
      <w:pPr>
        <w:spacing w:after="0" w:line="240" w:lineRule="auto"/>
        <w:rPr>
          <w:b/>
          <w:szCs w:val="24"/>
          <w:u w:val="single"/>
        </w:rPr>
      </w:pPr>
      <w:r w:rsidRPr="00835311">
        <w:rPr>
          <w:b/>
          <w:szCs w:val="24"/>
          <w:u w:val="single"/>
        </w:rPr>
        <w:t>Table 1</w:t>
      </w:r>
      <w:r>
        <w:rPr>
          <w:b/>
          <w:szCs w:val="24"/>
          <w:u w:val="single"/>
        </w:rPr>
        <w:t>a: Risk P</w:t>
      </w:r>
      <w:r w:rsidRPr="00835311">
        <w:rPr>
          <w:b/>
          <w:szCs w:val="24"/>
          <w:u w:val="single"/>
        </w:rPr>
        <w:t xml:space="preserve">rofile – </w:t>
      </w:r>
      <w:r>
        <w:rPr>
          <w:b/>
          <w:szCs w:val="24"/>
          <w:u w:val="single"/>
        </w:rPr>
        <w:t>N</w:t>
      </w:r>
      <w:r w:rsidRPr="00835311">
        <w:rPr>
          <w:b/>
          <w:szCs w:val="24"/>
          <w:u w:val="single"/>
        </w:rPr>
        <w:t xml:space="preserve">umber of </w:t>
      </w:r>
      <w:r w:rsidRPr="00BA2E3D">
        <w:rPr>
          <w:b/>
          <w:szCs w:val="24"/>
          <w:u w:val="single"/>
        </w:rPr>
        <w:t>{#Value rep_label_admin2_name_plural#}</w:t>
      </w:r>
      <w:r w:rsidRPr="00835311">
        <w:rPr>
          <w:b/>
          <w:szCs w:val="24"/>
          <w:u w:val="single"/>
        </w:rPr>
        <w:t xml:space="preserve"> by </w:t>
      </w:r>
      <w:r w:rsidRPr="00BA2E3D">
        <w:rPr>
          <w:b/>
          <w:szCs w:val="24"/>
          <w:u w:val="single"/>
        </w:rPr>
        <w:t>{#Value rep_label_admin</w:t>
      </w:r>
      <w:r>
        <w:rPr>
          <w:b/>
          <w:szCs w:val="24"/>
          <w:u w:val="single"/>
        </w:rPr>
        <w:t>1</w:t>
      </w:r>
      <w:r w:rsidRPr="00BA2E3D">
        <w:rPr>
          <w:b/>
          <w:szCs w:val="24"/>
          <w:u w:val="single"/>
        </w:rPr>
        <w:t>_name#}</w:t>
      </w:r>
    </w:p>
    <w:p w14:paraId="6541CA2F" w14:textId="77777777" w:rsidR="00B329DD" w:rsidRDefault="00B329DD" w:rsidP="00B329DD">
      <w:pPr>
        <w:spacing w:after="0" w:line="240" w:lineRule="auto"/>
        <w:rPr>
          <w:noProof/>
          <w:szCs w:val="24"/>
          <w:lang w:eastAsia="fr-CH"/>
        </w:rPr>
      </w:pPr>
    </w:p>
    <w:p w14:paraId="09819B01" w14:textId="06F74849" w:rsidR="003A1C9A" w:rsidRPr="00014981" w:rsidRDefault="003A1C9A" w:rsidP="00B329DD">
      <w:pPr>
        <w:spacing w:after="0" w:line="240" w:lineRule="auto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Table </w:t>
      </w:r>
      <w:r w:rsidRPr="001A1331">
        <w:rPr>
          <w:noProof/>
          <w:szCs w:val="24"/>
          <w:lang w:eastAsia="fr-CH"/>
        </w:rPr>
        <w:t>table_report_risk_profile</w:t>
      </w:r>
      <w:r>
        <w:rPr>
          <w:noProof/>
          <w:szCs w:val="24"/>
          <w:lang w:eastAsia="fr-CH"/>
        </w:rPr>
        <w:t>_country</w:t>
      </w:r>
      <w:r w:rsidRPr="001A1331">
        <w:rPr>
          <w:noProof/>
          <w:szCs w:val="24"/>
          <w:lang w:eastAsia="fr-CH"/>
        </w:rPr>
        <w:t>#}</w:t>
      </w:r>
    </w:p>
    <w:p w14:paraId="7DE1F8D1" w14:textId="77777777" w:rsidR="007A44CF" w:rsidRPr="00835311" w:rsidRDefault="007A44CF" w:rsidP="00835265">
      <w:pPr>
        <w:spacing w:after="0" w:line="240" w:lineRule="auto"/>
        <w:rPr>
          <w:szCs w:val="24"/>
          <w:highlight w:val="yellow"/>
        </w:rPr>
      </w:pPr>
    </w:p>
    <w:p w14:paraId="6113669B" w14:textId="77777777" w:rsidR="00873536" w:rsidRDefault="00835311" w:rsidP="00835265">
      <w:pPr>
        <w:spacing w:after="0" w:line="240" w:lineRule="auto"/>
        <w:rPr>
          <w:b/>
          <w:szCs w:val="24"/>
          <w:u w:val="single"/>
        </w:rPr>
      </w:pPr>
      <w:r w:rsidRPr="00835311">
        <w:rPr>
          <w:b/>
          <w:szCs w:val="24"/>
          <w:u w:val="single"/>
        </w:rPr>
        <w:t>Figure 1</w:t>
      </w:r>
      <w:r w:rsidR="00C15BEB">
        <w:rPr>
          <w:b/>
          <w:szCs w:val="24"/>
          <w:u w:val="single"/>
        </w:rPr>
        <w:t>a</w:t>
      </w:r>
      <w:r w:rsidRPr="00835311">
        <w:rPr>
          <w:b/>
          <w:szCs w:val="24"/>
          <w:u w:val="single"/>
        </w:rPr>
        <w:t>: Measles</w:t>
      </w:r>
      <w:r w:rsidR="00EB0A98">
        <w:rPr>
          <w:b/>
          <w:szCs w:val="24"/>
          <w:u w:val="single"/>
        </w:rPr>
        <w:t>/Rubella</w:t>
      </w:r>
      <w:r w:rsidRPr="00835311">
        <w:rPr>
          <w:b/>
          <w:szCs w:val="24"/>
          <w:u w:val="single"/>
        </w:rPr>
        <w:t xml:space="preserve"> </w:t>
      </w:r>
      <w:r w:rsidR="00F71EF4">
        <w:rPr>
          <w:b/>
          <w:szCs w:val="24"/>
          <w:u w:val="single"/>
        </w:rPr>
        <w:t>R</w:t>
      </w:r>
      <w:r w:rsidRPr="00835311">
        <w:rPr>
          <w:b/>
          <w:szCs w:val="24"/>
          <w:u w:val="single"/>
        </w:rPr>
        <w:t xml:space="preserve">isk </w:t>
      </w:r>
      <w:r w:rsidR="00F71EF4">
        <w:rPr>
          <w:b/>
          <w:szCs w:val="24"/>
          <w:u w:val="single"/>
        </w:rPr>
        <w:t>A</w:t>
      </w:r>
      <w:r w:rsidRPr="00835311">
        <w:rPr>
          <w:b/>
          <w:szCs w:val="24"/>
          <w:u w:val="single"/>
        </w:rPr>
        <w:t xml:space="preserve">ssessment, </w:t>
      </w:r>
      <w:r w:rsidR="001A1331">
        <w:rPr>
          <w:b/>
          <w:szCs w:val="24"/>
          <w:u w:val="single"/>
        </w:rPr>
        <w:t xml:space="preserve">{#Value </w:t>
      </w:r>
      <w:proofErr w:type="spellStart"/>
      <w:r w:rsidR="00FB5153">
        <w:rPr>
          <w:b/>
          <w:szCs w:val="24"/>
          <w:u w:val="single"/>
        </w:rPr>
        <w:t>ref_country_name</w:t>
      </w:r>
      <w:proofErr w:type="spellEnd"/>
      <w:r w:rsidR="001A1331">
        <w:rPr>
          <w:b/>
          <w:szCs w:val="24"/>
          <w:u w:val="single"/>
        </w:rPr>
        <w:t>#}</w:t>
      </w:r>
      <w:r w:rsidRPr="00835311">
        <w:rPr>
          <w:b/>
          <w:szCs w:val="24"/>
          <w:u w:val="single"/>
        </w:rPr>
        <w:t xml:space="preserve">, </w:t>
      </w:r>
      <w:r w:rsidR="001A1331">
        <w:rPr>
          <w:b/>
          <w:szCs w:val="24"/>
          <w:u w:val="single"/>
        </w:rPr>
        <w:t xml:space="preserve">{#Value </w:t>
      </w:r>
      <w:proofErr w:type="spellStart"/>
      <w:r w:rsidR="00A52A91">
        <w:rPr>
          <w:b/>
          <w:szCs w:val="24"/>
          <w:u w:val="single"/>
        </w:rPr>
        <w:t>ref_assessment_years</w:t>
      </w:r>
      <w:proofErr w:type="spellEnd"/>
      <w:r w:rsidR="00A52A91">
        <w:rPr>
          <w:b/>
          <w:szCs w:val="24"/>
          <w:u w:val="single"/>
        </w:rPr>
        <w:t>#</w:t>
      </w:r>
      <w:r w:rsidR="001A1331">
        <w:rPr>
          <w:b/>
          <w:szCs w:val="24"/>
          <w:u w:val="single"/>
        </w:rPr>
        <w:t>}</w:t>
      </w:r>
    </w:p>
    <w:p w14:paraId="40542BBD" w14:textId="77777777" w:rsidR="001A1331" w:rsidRPr="00014981" w:rsidRDefault="001A133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shp_Map_OVERALL_RISK#}</w:t>
      </w:r>
    </w:p>
    <w:p w14:paraId="781ECCEB" w14:textId="77777777" w:rsidR="00ED2477" w:rsidRPr="00014981" w:rsidRDefault="00ED247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1A1331">
        <w:rPr>
          <w:noProof/>
          <w:szCs w:val="24"/>
          <w:lang w:eastAsia="fr-CH"/>
        </w:rPr>
        <w:t>_OVERALL_RISK#}</w:t>
      </w:r>
    </w:p>
    <w:p w14:paraId="50A85CB7" w14:textId="77777777" w:rsidR="007A44CF" w:rsidRPr="00835311" w:rsidRDefault="007A44CF" w:rsidP="00835265">
      <w:pPr>
        <w:spacing w:after="0" w:line="240" w:lineRule="auto"/>
        <w:rPr>
          <w:szCs w:val="24"/>
        </w:rPr>
      </w:pPr>
    </w:p>
    <w:p w14:paraId="65F9B05F" w14:textId="77777777" w:rsidR="00F65BEC" w:rsidRPr="00F65BEC" w:rsidRDefault="00F65BEC" w:rsidP="00F65BE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Table</w:t>
      </w:r>
      <w:r w:rsidRPr="00F65BEC">
        <w:rPr>
          <w:b/>
          <w:szCs w:val="24"/>
          <w:u w:val="single"/>
        </w:rPr>
        <w:t xml:space="preserve"> </w:t>
      </w:r>
      <w:r w:rsidR="00C15BEB">
        <w:rPr>
          <w:b/>
          <w:szCs w:val="24"/>
          <w:u w:val="single"/>
        </w:rPr>
        <w:t>1b</w:t>
      </w:r>
      <w:r w:rsidRPr="00F65BEC">
        <w:rPr>
          <w:b/>
          <w:szCs w:val="24"/>
          <w:u w:val="single"/>
        </w:rPr>
        <w:t xml:space="preserve">: </w:t>
      </w:r>
      <w:r w:rsidR="00F71EF4">
        <w:rPr>
          <w:b/>
          <w:szCs w:val="24"/>
          <w:u w:val="single"/>
        </w:rPr>
        <w:t>Risk S</w:t>
      </w:r>
      <w:r w:rsidRPr="00F65BEC">
        <w:rPr>
          <w:b/>
          <w:szCs w:val="24"/>
          <w:u w:val="single"/>
        </w:rPr>
        <w:t xml:space="preserve">cores for </w:t>
      </w:r>
      <w:r w:rsidR="00F71EF4">
        <w:rPr>
          <w:b/>
          <w:szCs w:val="24"/>
          <w:u w:val="single"/>
        </w:rPr>
        <w:t>V</w:t>
      </w:r>
      <w:r w:rsidRPr="00F65BEC">
        <w:rPr>
          <w:b/>
          <w:szCs w:val="24"/>
          <w:u w:val="single"/>
        </w:rPr>
        <w:t xml:space="preserve">ery </w:t>
      </w:r>
      <w:r w:rsidR="00F71EF4">
        <w:rPr>
          <w:b/>
          <w:szCs w:val="24"/>
          <w:u w:val="single"/>
        </w:rPr>
        <w:t>H</w:t>
      </w:r>
      <w:r w:rsidRPr="00F65BEC">
        <w:rPr>
          <w:b/>
          <w:szCs w:val="24"/>
          <w:u w:val="single"/>
        </w:rPr>
        <w:t xml:space="preserve">igh Risk </w:t>
      </w:r>
      <w:r w:rsidR="00BA2E3D">
        <w:rPr>
          <w:b/>
          <w:szCs w:val="24"/>
          <w:u w:val="single"/>
        </w:rPr>
        <w:t>{#Value rep_label_admin2_name_plural#}</w:t>
      </w:r>
    </w:p>
    <w:p w14:paraId="36F008D3" w14:textId="77777777" w:rsidR="001A1331" w:rsidRPr="00014981" w:rsidRDefault="001A133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Table </w:t>
      </w:r>
      <w:r w:rsidRPr="001A1331">
        <w:rPr>
          <w:noProof/>
          <w:szCs w:val="24"/>
          <w:lang w:eastAsia="fr-CH"/>
        </w:rPr>
        <w:t>table_report_</w:t>
      </w:r>
      <w:r>
        <w:rPr>
          <w:noProof/>
          <w:szCs w:val="24"/>
          <w:lang w:eastAsia="fr-CH"/>
        </w:rPr>
        <w:t>VHR</w:t>
      </w:r>
      <w:r w:rsidRPr="001A1331">
        <w:rPr>
          <w:noProof/>
          <w:szCs w:val="24"/>
          <w:lang w:eastAsia="fr-CH"/>
        </w:rPr>
        <w:t>#}</w:t>
      </w:r>
    </w:p>
    <w:p w14:paraId="318F581A" w14:textId="77777777" w:rsidR="00F65BEC" w:rsidRDefault="00F65BEC" w:rsidP="00835265">
      <w:pPr>
        <w:spacing w:after="0" w:line="240" w:lineRule="auto"/>
        <w:rPr>
          <w:szCs w:val="24"/>
        </w:rPr>
      </w:pPr>
    </w:p>
    <w:p w14:paraId="6333A1EE" w14:textId="77777777" w:rsidR="007A44CF" w:rsidRPr="00F65BEC" w:rsidRDefault="00F65BEC" w:rsidP="00835265">
      <w:pPr>
        <w:spacing w:after="0" w:line="240" w:lineRule="auto"/>
        <w:rPr>
          <w:b/>
          <w:szCs w:val="24"/>
          <w:u w:val="single"/>
        </w:rPr>
      </w:pPr>
      <w:r w:rsidRPr="00F65BEC">
        <w:rPr>
          <w:b/>
          <w:szCs w:val="24"/>
          <w:u w:val="single"/>
        </w:rPr>
        <w:t xml:space="preserve">Figure </w:t>
      </w:r>
      <w:r w:rsidR="00C15BEB">
        <w:rPr>
          <w:b/>
          <w:szCs w:val="24"/>
          <w:u w:val="single"/>
        </w:rPr>
        <w:t>1b</w:t>
      </w:r>
      <w:r w:rsidRPr="00F65BEC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 xml:space="preserve">Map of </w:t>
      </w:r>
      <w:r w:rsidRPr="00F65BEC">
        <w:rPr>
          <w:b/>
          <w:szCs w:val="24"/>
          <w:u w:val="single"/>
        </w:rPr>
        <w:t xml:space="preserve">Risk Scores for Very High Risk </w:t>
      </w:r>
      <w:r w:rsidR="00BA2E3D">
        <w:rPr>
          <w:b/>
          <w:szCs w:val="24"/>
          <w:u w:val="single"/>
        </w:rPr>
        <w:t>{#Value rep_label_admin2_name_plural#}</w:t>
      </w:r>
    </w:p>
    <w:p w14:paraId="4ED8020C" w14:textId="77777777" w:rsidR="001A1331" w:rsidRDefault="001A133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shp_Map_</w:t>
      </w:r>
      <w:r>
        <w:rPr>
          <w:noProof/>
          <w:szCs w:val="24"/>
          <w:lang w:eastAsia="fr-CH"/>
        </w:rPr>
        <w:t>VHR</w:t>
      </w:r>
      <w:r w:rsidRPr="001A1331">
        <w:rPr>
          <w:noProof/>
          <w:szCs w:val="24"/>
          <w:lang w:eastAsia="fr-CH"/>
        </w:rPr>
        <w:t>#}</w:t>
      </w:r>
    </w:p>
    <w:p w14:paraId="4FD3775A" w14:textId="77777777" w:rsidR="000F4D06" w:rsidRDefault="000F4D06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1A1331">
        <w:rPr>
          <w:noProof/>
          <w:szCs w:val="24"/>
          <w:lang w:eastAsia="fr-CH"/>
        </w:rPr>
        <w:t>_</w:t>
      </w:r>
      <w:r>
        <w:rPr>
          <w:noProof/>
          <w:szCs w:val="24"/>
          <w:lang w:eastAsia="fr-CH"/>
        </w:rPr>
        <w:t>VHR</w:t>
      </w:r>
      <w:r w:rsidRPr="001A1331">
        <w:rPr>
          <w:noProof/>
          <w:szCs w:val="24"/>
          <w:lang w:eastAsia="fr-CH"/>
        </w:rPr>
        <w:t>#}</w:t>
      </w:r>
    </w:p>
    <w:p w14:paraId="7E968E3C" w14:textId="77777777" w:rsidR="00443838" w:rsidRPr="00014981" w:rsidRDefault="00443838" w:rsidP="001A1331">
      <w:pPr>
        <w:spacing w:after="0" w:line="240" w:lineRule="auto"/>
        <w:rPr>
          <w:noProof/>
          <w:szCs w:val="24"/>
          <w:lang w:eastAsia="fr-CH"/>
        </w:rPr>
      </w:pPr>
    </w:p>
    <w:p w14:paraId="319BC367" w14:textId="77777777" w:rsidR="00443838" w:rsidRPr="00835311" w:rsidRDefault="00443838" w:rsidP="00835265">
      <w:pPr>
        <w:spacing w:after="0" w:line="240" w:lineRule="auto"/>
        <w:rPr>
          <w:szCs w:val="24"/>
        </w:rPr>
      </w:pPr>
    </w:p>
    <w:p w14:paraId="0FF086C6" w14:textId="77777777" w:rsidR="00F65BEC" w:rsidRPr="00F65BEC" w:rsidRDefault="00F65BEC" w:rsidP="00F65BEC">
      <w:pPr>
        <w:spacing w:after="0" w:line="240" w:lineRule="auto"/>
        <w:rPr>
          <w:b/>
          <w:szCs w:val="24"/>
          <w:u w:val="single"/>
        </w:rPr>
      </w:pPr>
      <w:r w:rsidRPr="00F65BEC">
        <w:rPr>
          <w:b/>
          <w:szCs w:val="24"/>
          <w:u w:val="single"/>
        </w:rPr>
        <w:t xml:space="preserve">Figure </w:t>
      </w:r>
      <w:r w:rsidR="00C15BEB">
        <w:rPr>
          <w:b/>
          <w:szCs w:val="24"/>
          <w:u w:val="single"/>
        </w:rPr>
        <w:t>1c</w:t>
      </w:r>
      <w:r w:rsidRPr="00F65BEC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 xml:space="preserve">Map of </w:t>
      </w:r>
      <w:r w:rsidRPr="00F65BEC">
        <w:rPr>
          <w:b/>
          <w:szCs w:val="24"/>
          <w:u w:val="single"/>
        </w:rPr>
        <w:t xml:space="preserve">Risk Scores for High Risk </w:t>
      </w:r>
      <w:r w:rsidR="00BA2E3D">
        <w:rPr>
          <w:b/>
          <w:szCs w:val="24"/>
          <w:u w:val="single"/>
        </w:rPr>
        <w:t>{#Value rep_label_admin2_name_plural#}</w:t>
      </w:r>
    </w:p>
    <w:p w14:paraId="196F0936" w14:textId="77777777" w:rsidR="000F4D06" w:rsidRDefault="001A133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shp_Map_</w:t>
      </w:r>
      <w:r>
        <w:rPr>
          <w:noProof/>
          <w:szCs w:val="24"/>
          <w:lang w:eastAsia="fr-CH"/>
        </w:rPr>
        <w:t>HR</w:t>
      </w:r>
      <w:r w:rsidR="000F4D06" w:rsidRPr="001A1331">
        <w:rPr>
          <w:noProof/>
          <w:szCs w:val="24"/>
          <w:lang w:eastAsia="fr-CH"/>
        </w:rPr>
        <w:t>#}</w:t>
      </w:r>
    </w:p>
    <w:p w14:paraId="53C127B2" w14:textId="77777777" w:rsidR="001A1331" w:rsidRPr="00014981" w:rsidRDefault="000F4D06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="00222ED3" w:rsidRPr="001A1331">
        <w:rPr>
          <w:noProof/>
          <w:szCs w:val="24"/>
          <w:lang w:eastAsia="fr-CH"/>
        </w:rPr>
        <w:t>shp_</w:t>
      </w:r>
      <w:r w:rsidR="00222ED3">
        <w:rPr>
          <w:noProof/>
          <w:szCs w:val="24"/>
          <w:lang w:eastAsia="fr-CH"/>
        </w:rPr>
        <w:t>Legend</w:t>
      </w:r>
      <w:r w:rsidR="00222ED3" w:rsidRPr="001A1331">
        <w:rPr>
          <w:noProof/>
          <w:szCs w:val="24"/>
          <w:lang w:eastAsia="fr-CH"/>
        </w:rPr>
        <w:t>_</w:t>
      </w:r>
      <w:r w:rsidR="00222ED3">
        <w:rPr>
          <w:noProof/>
          <w:szCs w:val="24"/>
          <w:lang w:eastAsia="fr-CH"/>
        </w:rPr>
        <w:t>HR</w:t>
      </w:r>
      <w:r w:rsidR="001A1331" w:rsidRPr="001A1331">
        <w:rPr>
          <w:noProof/>
          <w:szCs w:val="24"/>
          <w:lang w:eastAsia="fr-CH"/>
        </w:rPr>
        <w:t>#}</w:t>
      </w:r>
    </w:p>
    <w:p w14:paraId="341CB1A7" w14:textId="77777777" w:rsidR="00A266C4" w:rsidRPr="00835311" w:rsidRDefault="00A266C4" w:rsidP="00835265">
      <w:pPr>
        <w:spacing w:after="0" w:line="240" w:lineRule="auto"/>
        <w:rPr>
          <w:b/>
          <w:szCs w:val="24"/>
        </w:rPr>
      </w:pPr>
    </w:p>
    <w:p w14:paraId="4BD83347" w14:textId="77777777" w:rsidR="00766528" w:rsidRDefault="0076652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B1DB353" w14:textId="0CB9FCC0" w:rsidR="00A04664" w:rsidRDefault="00F65BEC" w:rsidP="00D933A6">
      <w:pPr>
        <w:pStyle w:val="Heading2"/>
      </w:pPr>
      <w:bookmarkStart w:id="6" w:name="_Toc110282826"/>
      <w:r>
        <w:lastRenderedPageBreak/>
        <w:t>S</w:t>
      </w:r>
      <w:r w:rsidR="009701EA" w:rsidRPr="00835311">
        <w:t xml:space="preserve">ection 2: </w:t>
      </w:r>
      <w:r w:rsidR="00591A9D" w:rsidRPr="00835311">
        <w:t>Population Immunity</w:t>
      </w:r>
      <w:bookmarkEnd w:id="6"/>
    </w:p>
    <w:p w14:paraId="10614FFA" w14:textId="0045EF22" w:rsidR="00D933A6" w:rsidRDefault="00D933A6" w:rsidP="00A04664"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population_immunity</w:t>
      </w:r>
      <w:r w:rsidRPr="00057DDB">
        <w:rPr>
          <w:noProof/>
          <w:szCs w:val="24"/>
          <w:lang w:eastAsia="fr-CH"/>
        </w:rPr>
        <w:t>_country#}</w:t>
      </w:r>
    </w:p>
    <w:p w14:paraId="54478AA7" w14:textId="56220620" w:rsidR="00A04664" w:rsidRPr="00A04664" w:rsidRDefault="00D933A6" w:rsidP="00A04664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A04664" w:rsidRPr="00A04664">
        <w:rPr>
          <w:b/>
          <w:bCs/>
          <w:u w:val="single"/>
        </w:rPr>
        <w:t xml:space="preserve">Figure 2a: Risk </w:t>
      </w:r>
      <w:r w:rsidR="00E635B5">
        <w:rPr>
          <w:b/>
          <w:bCs/>
          <w:u w:val="single"/>
        </w:rPr>
        <w:t>A</w:t>
      </w:r>
      <w:r w:rsidR="00A04664" w:rsidRPr="00A04664">
        <w:rPr>
          <w:b/>
          <w:bCs/>
          <w:u w:val="single"/>
        </w:rPr>
        <w:t xml:space="preserve">ssessment for </w:t>
      </w:r>
      <w:r w:rsidR="00E635B5">
        <w:rPr>
          <w:b/>
          <w:bCs/>
          <w:u w:val="single"/>
        </w:rPr>
        <w:t>I</w:t>
      </w:r>
      <w:r w:rsidR="00A04664" w:rsidRPr="00A04664">
        <w:rPr>
          <w:b/>
          <w:bCs/>
          <w:u w:val="single"/>
        </w:rPr>
        <w:t xml:space="preserve">mmunity </w:t>
      </w:r>
      <w:r w:rsidR="00E635B5">
        <w:rPr>
          <w:b/>
          <w:bCs/>
          <w:u w:val="single"/>
        </w:rPr>
        <w:t>P</w:t>
      </w:r>
      <w:r w:rsidR="00A04664" w:rsidRPr="00A04664">
        <w:rPr>
          <w:b/>
          <w:bCs/>
          <w:u w:val="single"/>
        </w:rPr>
        <w:t>rofile</w:t>
      </w:r>
    </w:p>
    <w:p w14:paraId="25551B87" w14:textId="77777777" w:rsidR="00172812" w:rsidRDefault="00172812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shp_Map_</w:t>
      </w:r>
      <w:r>
        <w:rPr>
          <w:noProof/>
          <w:szCs w:val="24"/>
          <w:lang w:eastAsia="fr-CH"/>
        </w:rPr>
        <w:t>PI</w:t>
      </w:r>
      <w:r w:rsidRPr="001A1331">
        <w:rPr>
          <w:noProof/>
          <w:szCs w:val="24"/>
          <w:lang w:eastAsia="fr-CH"/>
        </w:rPr>
        <w:t>#}</w:t>
      </w:r>
    </w:p>
    <w:p w14:paraId="4D0DCEC0" w14:textId="77777777" w:rsidR="00172812" w:rsidRDefault="00172812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1A1331">
        <w:rPr>
          <w:noProof/>
          <w:szCs w:val="24"/>
          <w:lang w:eastAsia="fr-CH"/>
        </w:rPr>
        <w:t>_</w:t>
      </w:r>
      <w:r>
        <w:rPr>
          <w:noProof/>
          <w:szCs w:val="24"/>
          <w:lang w:eastAsia="fr-CH"/>
        </w:rPr>
        <w:t>PI</w:t>
      </w:r>
      <w:r w:rsidRPr="001A1331">
        <w:rPr>
          <w:noProof/>
          <w:szCs w:val="24"/>
          <w:lang w:eastAsia="fr-CH"/>
        </w:rPr>
        <w:t>#}</w:t>
      </w:r>
    </w:p>
    <w:p w14:paraId="25C18B3F" w14:textId="77777777" w:rsidR="00841EF6" w:rsidRPr="00172812" w:rsidRDefault="00841EF6" w:rsidP="00835265">
      <w:pPr>
        <w:spacing w:after="0" w:line="240" w:lineRule="auto"/>
        <w:rPr>
          <w:szCs w:val="24"/>
        </w:rPr>
      </w:pPr>
    </w:p>
    <w:p w14:paraId="6B8831B0" w14:textId="77777777" w:rsidR="00916473" w:rsidRPr="00835311" w:rsidRDefault="00916473" w:rsidP="00835265">
      <w:pPr>
        <w:spacing w:after="0" w:line="240" w:lineRule="auto"/>
        <w:ind w:left="-90"/>
        <w:rPr>
          <w:szCs w:val="24"/>
        </w:rPr>
      </w:pPr>
    </w:p>
    <w:p w14:paraId="285F0F13" w14:textId="0E68C001" w:rsidR="00C15BEB" w:rsidRDefault="00C15BEB" w:rsidP="00C15BEB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b</w:t>
      </w:r>
      <w:r w:rsidRPr="00D84594">
        <w:rPr>
          <w:b/>
          <w:szCs w:val="24"/>
          <w:u w:val="single"/>
        </w:rPr>
        <w:t xml:space="preserve">: </w:t>
      </w:r>
      <w:r w:rsidR="00F649C1" w:rsidRPr="00F649C1">
        <w:rPr>
          <w:b/>
          <w:szCs w:val="24"/>
          <w:u w:val="single"/>
        </w:rPr>
        <w:t>Coverage of Measles and Rubella Follow-up Campaign</w:t>
      </w:r>
    </w:p>
    <w:p w14:paraId="61D21D0C" w14:textId="77777777" w:rsidR="00C15BEB" w:rsidRDefault="00C15BEB" w:rsidP="00477CE4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</w:t>
      </w:r>
      <w:r w:rsidR="00043BAA">
        <w:rPr>
          <w:noProof/>
          <w:szCs w:val="24"/>
          <w:lang w:eastAsia="fr-CH"/>
        </w:rPr>
        <w:t>_FOLLOW_UP_</w:t>
      </w:r>
      <w:r>
        <w:rPr>
          <w:noProof/>
          <w:szCs w:val="24"/>
          <w:lang w:eastAsia="fr-CH"/>
        </w:rPr>
        <w:t>COVERAGE</w:t>
      </w:r>
      <w:r w:rsidRPr="001A1331">
        <w:rPr>
          <w:noProof/>
          <w:szCs w:val="24"/>
          <w:lang w:eastAsia="fr-CH"/>
        </w:rPr>
        <w:t>#}</w:t>
      </w:r>
    </w:p>
    <w:p w14:paraId="54B14AB2" w14:textId="77777777" w:rsidR="00C15BEB" w:rsidRPr="00014981" w:rsidRDefault="00C15BEB" w:rsidP="00477CE4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43BAA">
        <w:rPr>
          <w:noProof/>
          <w:szCs w:val="24"/>
          <w:lang w:eastAsia="fr-CH"/>
        </w:rPr>
        <w:t>FOLLOW_UP_</w:t>
      </w:r>
      <w:r>
        <w:rPr>
          <w:noProof/>
          <w:szCs w:val="24"/>
          <w:lang w:eastAsia="fr-CH"/>
        </w:rPr>
        <w:t>COVERAGE</w:t>
      </w:r>
      <w:r w:rsidRPr="001A1331">
        <w:rPr>
          <w:noProof/>
          <w:szCs w:val="24"/>
          <w:lang w:eastAsia="fr-CH"/>
        </w:rPr>
        <w:t>#}</w:t>
      </w:r>
    </w:p>
    <w:p w14:paraId="308B79BD" w14:textId="77777777" w:rsidR="00C15BEB" w:rsidRDefault="00C15BEB" w:rsidP="00C15BEB">
      <w:pPr>
        <w:spacing w:after="0" w:line="240" w:lineRule="auto"/>
        <w:rPr>
          <w:noProof/>
          <w:szCs w:val="24"/>
          <w:lang w:eastAsia="fr-CH"/>
        </w:rPr>
      </w:pPr>
    </w:p>
    <w:p w14:paraId="71CA10CA" w14:textId="3BFB8B10" w:rsidR="00D07F47" w:rsidRDefault="00D07F47" w:rsidP="00D07F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c</w:t>
      </w:r>
      <w:r w:rsidRPr="00D84594">
        <w:rPr>
          <w:b/>
          <w:szCs w:val="24"/>
          <w:u w:val="single"/>
        </w:rPr>
        <w:t xml:space="preserve">: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 xml:space="preserve">1 Coverage for </w:t>
      </w:r>
      <w:r>
        <w:rPr>
          <w:b/>
          <w:bCs/>
          <w:szCs w:val="24"/>
          <w:u w:val="single"/>
          <w:lang w:val="en-GB"/>
        </w:rPr>
        <w:t xml:space="preserve">{#Value </w:t>
      </w:r>
      <w:proofErr w:type="spellStart"/>
      <w:r w:rsidRPr="00D07F47">
        <w:rPr>
          <w:b/>
          <w:bCs/>
          <w:szCs w:val="24"/>
          <w:u w:val="single"/>
          <w:lang w:val="en-GB"/>
        </w:rPr>
        <w:t>ref_first_data_year</w:t>
      </w:r>
      <w:proofErr w:type="spellEnd"/>
      <w:r>
        <w:rPr>
          <w:b/>
          <w:bCs/>
          <w:szCs w:val="24"/>
          <w:u w:val="single"/>
          <w:lang w:val="en-GB"/>
        </w:rPr>
        <w:t>#}</w:t>
      </w:r>
    </w:p>
    <w:p w14:paraId="6FF2FA02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1_YEAR_1</w:t>
      </w:r>
      <w:r w:rsidRPr="001A1331">
        <w:rPr>
          <w:noProof/>
          <w:szCs w:val="24"/>
          <w:lang w:eastAsia="fr-CH"/>
        </w:rPr>
        <w:t>#}</w:t>
      </w:r>
    </w:p>
    <w:p w14:paraId="576E1CD4" w14:textId="77777777" w:rsidR="00D07F47" w:rsidRPr="00014981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1_YEAR_1</w:t>
      </w:r>
      <w:r w:rsidRPr="001A1331">
        <w:rPr>
          <w:noProof/>
          <w:szCs w:val="24"/>
          <w:lang w:eastAsia="fr-CH"/>
        </w:rPr>
        <w:t>#}</w:t>
      </w:r>
    </w:p>
    <w:p w14:paraId="3654E5D4" w14:textId="77777777" w:rsidR="00D07F47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7201D6AC" w14:textId="3745718A" w:rsidR="00D07F47" w:rsidRDefault="00D07F47" w:rsidP="00D07F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d</w:t>
      </w:r>
      <w:r w:rsidRPr="00D84594">
        <w:rPr>
          <w:b/>
          <w:szCs w:val="24"/>
          <w:u w:val="single"/>
        </w:rPr>
        <w:t xml:space="preserve">: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 xml:space="preserve">1 Coverage for </w:t>
      </w:r>
      <w:r>
        <w:rPr>
          <w:b/>
          <w:bCs/>
          <w:szCs w:val="24"/>
          <w:u w:val="single"/>
          <w:lang w:val="en-GB"/>
        </w:rPr>
        <w:t xml:space="preserve">{#Value </w:t>
      </w:r>
      <w:r w:rsidRPr="00D07F47">
        <w:rPr>
          <w:b/>
          <w:bCs/>
          <w:szCs w:val="24"/>
          <w:u w:val="single"/>
          <w:lang w:val="en-GB"/>
        </w:rPr>
        <w:t>ref_first_data_year</w:t>
      </w:r>
      <w:r>
        <w:rPr>
          <w:b/>
          <w:bCs/>
          <w:szCs w:val="24"/>
          <w:u w:val="single"/>
          <w:lang w:val="en-GB"/>
        </w:rPr>
        <w:t>+1#}</w:t>
      </w:r>
    </w:p>
    <w:p w14:paraId="4B956A76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1_YEAR_2</w:t>
      </w:r>
      <w:r w:rsidRPr="001A1331">
        <w:rPr>
          <w:noProof/>
          <w:szCs w:val="24"/>
          <w:lang w:eastAsia="fr-CH"/>
        </w:rPr>
        <w:t>#}</w:t>
      </w:r>
    </w:p>
    <w:p w14:paraId="3E2212F3" w14:textId="77777777" w:rsidR="00D07F47" w:rsidRPr="00014981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1_YEAR_2</w:t>
      </w:r>
      <w:r w:rsidRPr="001A1331">
        <w:rPr>
          <w:noProof/>
          <w:szCs w:val="24"/>
          <w:lang w:eastAsia="fr-CH"/>
        </w:rPr>
        <w:t>#}</w:t>
      </w:r>
    </w:p>
    <w:p w14:paraId="3C3DC533" w14:textId="77777777" w:rsidR="00D07F47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28C315F6" w14:textId="65A570EF" w:rsidR="00D07F47" w:rsidRDefault="00D07F47" w:rsidP="00D07F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e</w:t>
      </w:r>
      <w:r w:rsidRPr="00D84594">
        <w:rPr>
          <w:b/>
          <w:szCs w:val="24"/>
          <w:u w:val="single"/>
        </w:rPr>
        <w:t xml:space="preserve">: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 xml:space="preserve">1 Coverage for </w:t>
      </w:r>
      <w:r>
        <w:rPr>
          <w:b/>
          <w:bCs/>
          <w:szCs w:val="24"/>
          <w:u w:val="single"/>
          <w:lang w:val="en-GB"/>
        </w:rPr>
        <w:t xml:space="preserve">{#Value </w:t>
      </w:r>
      <w:r w:rsidRPr="00D07F47">
        <w:rPr>
          <w:b/>
          <w:bCs/>
          <w:szCs w:val="24"/>
          <w:u w:val="single"/>
          <w:lang w:val="en-GB"/>
        </w:rPr>
        <w:t>ref_first_data_year</w:t>
      </w:r>
      <w:r>
        <w:rPr>
          <w:b/>
          <w:bCs/>
          <w:szCs w:val="24"/>
          <w:u w:val="single"/>
          <w:lang w:val="en-GB"/>
        </w:rPr>
        <w:t>+2#}</w:t>
      </w:r>
    </w:p>
    <w:p w14:paraId="5F2E4F70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1_YEAR_3</w:t>
      </w:r>
      <w:r w:rsidRPr="001A1331">
        <w:rPr>
          <w:noProof/>
          <w:szCs w:val="24"/>
          <w:lang w:eastAsia="fr-CH"/>
        </w:rPr>
        <w:t>#}</w:t>
      </w:r>
    </w:p>
    <w:p w14:paraId="0EAA6A0F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1_YEAR_3</w:t>
      </w:r>
      <w:r w:rsidRPr="001A1331">
        <w:rPr>
          <w:noProof/>
          <w:szCs w:val="24"/>
          <w:lang w:eastAsia="fr-CH"/>
        </w:rPr>
        <w:t>#}</w:t>
      </w:r>
    </w:p>
    <w:p w14:paraId="3AB38A48" w14:textId="77777777" w:rsidR="00A93FBE" w:rsidRDefault="00A93FBE" w:rsidP="00D07F47">
      <w:pPr>
        <w:spacing w:after="0" w:line="240" w:lineRule="auto"/>
        <w:rPr>
          <w:noProof/>
          <w:szCs w:val="24"/>
          <w:lang w:eastAsia="fr-CH"/>
        </w:rPr>
      </w:pPr>
    </w:p>
    <w:p w14:paraId="14CCB4EA" w14:textId="3AC9D938" w:rsidR="00A93FBE" w:rsidRPr="00883AAF" w:rsidRDefault="00A93FBE" w:rsidP="00A93FBE">
      <w:pPr>
        <w:spacing w:after="0" w:line="240" w:lineRule="auto"/>
        <w:rPr>
          <w:b/>
          <w:szCs w:val="24"/>
          <w:u w:val="single"/>
        </w:rPr>
      </w:pPr>
      <w:r w:rsidRPr="00883AAF">
        <w:rPr>
          <w:b/>
          <w:szCs w:val="24"/>
          <w:u w:val="single"/>
        </w:rPr>
        <w:t>Figure 2</w:t>
      </w:r>
      <w:r w:rsidR="00A04664">
        <w:rPr>
          <w:b/>
          <w:szCs w:val="24"/>
          <w:u w:val="single"/>
        </w:rPr>
        <w:t>f</w:t>
      </w:r>
      <w:r w:rsidRPr="00883AAF">
        <w:rPr>
          <w:b/>
          <w:szCs w:val="24"/>
          <w:u w:val="single"/>
        </w:rPr>
        <w:t xml:space="preserve">: </w:t>
      </w:r>
      <w:r w:rsidR="00883AAF" w:rsidRPr="00883AAF">
        <w:rPr>
          <w:b/>
          <w:szCs w:val="24"/>
          <w:u w:val="single"/>
        </w:rPr>
        <w:t>MMR</w:t>
      </w:r>
      <w:r w:rsidRPr="00883AAF">
        <w:rPr>
          <w:b/>
          <w:szCs w:val="24"/>
          <w:u w:val="single"/>
        </w:rPr>
        <w:t>1 Coverage for {#Value ref_first_data_year+3#}</w:t>
      </w:r>
    </w:p>
    <w:p w14:paraId="0C4536CC" w14:textId="77777777" w:rsidR="00A93FBE" w:rsidRPr="00883AAF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shp_Map_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1_YEAR_4#}</w:t>
      </w:r>
    </w:p>
    <w:p w14:paraId="5653F604" w14:textId="77777777" w:rsidR="00A93FBE" w:rsidRPr="00883AAF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shp_Legend_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1_YEAR_4#}</w:t>
      </w:r>
    </w:p>
    <w:p w14:paraId="6E11E359" w14:textId="77777777" w:rsidR="003339D8" w:rsidRDefault="003339D8" w:rsidP="003339D8">
      <w:pPr>
        <w:spacing w:after="0" w:line="240" w:lineRule="auto"/>
        <w:rPr>
          <w:noProof/>
          <w:szCs w:val="24"/>
          <w:lang w:eastAsia="fr-CH"/>
        </w:rPr>
      </w:pPr>
    </w:p>
    <w:p w14:paraId="3F4BBCC0" w14:textId="2D2B89B2" w:rsidR="00A93FBE" w:rsidRPr="00883AAF" w:rsidRDefault="00A93FBE" w:rsidP="00A93FBE">
      <w:pPr>
        <w:spacing w:after="0" w:line="240" w:lineRule="auto"/>
        <w:rPr>
          <w:b/>
          <w:szCs w:val="24"/>
          <w:u w:val="single"/>
        </w:rPr>
      </w:pPr>
      <w:r w:rsidRPr="00883AAF">
        <w:rPr>
          <w:b/>
          <w:szCs w:val="24"/>
          <w:u w:val="single"/>
        </w:rPr>
        <w:t>Figure 2</w:t>
      </w:r>
      <w:r w:rsidR="00A04664">
        <w:rPr>
          <w:b/>
          <w:szCs w:val="24"/>
          <w:u w:val="single"/>
        </w:rPr>
        <w:t>g</w:t>
      </w:r>
      <w:r w:rsidRPr="00883AAF">
        <w:rPr>
          <w:b/>
          <w:szCs w:val="24"/>
          <w:u w:val="single"/>
        </w:rPr>
        <w:t xml:space="preserve">: </w:t>
      </w:r>
      <w:r w:rsidR="00883AAF" w:rsidRPr="00883AAF">
        <w:rPr>
          <w:b/>
          <w:szCs w:val="24"/>
          <w:u w:val="single"/>
        </w:rPr>
        <w:t>MMR</w:t>
      </w:r>
      <w:r w:rsidRPr="00883AAF">
        <w:rPr>
          <w:b/>
          <w:szCs w:val="24"/>
          <w:u w:val="single"/>
        </w:rPr>
        <w:t>1 Coverage for {#Value ref_first_data_year+4#}</w:t>
      </w:r>
    </w:p>
    <w:p w14:paraId="5794EF7C" w14:textId="77777777" w:rsidR="00A93FBE" w:rsidRPr="00883AAF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shp_Map_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1_YEAR_5#}</w:t>
      </w:r>
    </w:p>
    <w:p w14:paraId="07B44ACE" w14:textId="77777777" w:rsidR="00A93FBE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shp_Legend_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1_YEAR_5#}</w:t>
      </w:r>
    </w:p>
    <w:p w14:paraId="2AA683C0" w14:textId="77777777" w:rsidR="00A93FBE" w:rsidRDefault="00A93FBE" w:rsidP="00A93FBE">
      <w:pPr>
        <w:spacing w:after="0" w:line="240" w:lineRule="auto"/>
        <w:rPr>
          <w:noProof/>
          <w:szCs w:val="24"/>
          <w:lang w:eastAsia="fr-CH"/>
        </w:rPr>
      </w:pPr>
    </w:p>
    <w:p w14:paraId="51191818" w14:textId="77777777" w:rsidR="00D07F47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4ABE252A" w14:textId="284BEA31" w:rsidR="00D07F47" w:rsidRDefault="00D07F47" w:rsidP="00D07F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 w:rsidR="00A93FBE"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h</w:t>
      </w:r>
      <w:r w:rsidRPr="00D84594">
        <w:rPr>
          <w:b/>
          <w:szCs w:val="24"/>
          <w:u w:val="single"/>
        </w:rPr>
        <w:t xml:space="preserve">: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 xml:space="preserve">2 Coverage for </w:t>
      </w:r>
      <w:r>
        <w:rPr>
          <w:b/>
          <w:bCs/>
          <w:szCs w:val="24"/>
          <w:u w:val="single"/>
          <w:lang w:val="en-GB"/>
        </w:rPr>
        <w:t xml:space="preserve">{#Value </w:t>
      </w:r>
      <w:proofErr w:type="spellStart"/>
      <w:r w:rsidRPr="00D07F47">
        <w:rPr>
          <w:b/>
          <w:bCs/>
          <w:szCs w:val="24"/>
          <w:u w:val="single"/>
          <w:lang w:val="en-GB"/>
        </w:rPr>
        <w:t>ref_first_data_year</w:t>
      </w:r>
      <w:proofErr w:type="spellEnd"/>
      <w:r>
        <w:rPr>
          <w:b/>
          <w:bCs/>
          <w:szCs w:val="24"/>
          <w:u w:val="single"/>
          <w:lang w:val="en-GB"/>
        </w:rPr>
        <w:t>#}</w:t>
      </w:r>
    </w:p>
    <w:p w14:paraId="7BA48AEE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2_YEAR_1</w:t>
      </w:r>
      <w:r w:rsidRPr="001A1331">
        <w:rPr>
          <w:noProof/>
          <w:szCs w:val="24"/>
          <w:lang w:eastAsia="fr-CH"/>
        </w:rPr>
        <w:t>#}</w:t>
      </w:r>
    </w:p>
    <w:p w14:paraId="7272C205" w14:textId="77777777" w:rsidR="00D07F47" w:rsidRPr="00014981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2_YEAR_1</w:t>
      </w:r>
      <w:r w:rsidRPr="001A1331">
        <w:rPr>
          <w:noProof/>
          <w:szCs w:val="24"/>
          <w:lang w:eastAsia="fr-CH"/>
        </w:rPr>
        <w:t>#}</w:t>
      </w:r>
    </w:p>
    <w:p w14:paraId="378A39DF" w14:textId="77777777" w:rsidR="00D07F47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4CDAE3D2" w14:textId="354EF590" w:rsidR="00D07F47" w:rsidRDefault="00D07F47" w:rsidP="00D07F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 w:rsidR="00A93FBE"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i</w:t>
      </w:r>
      <w:r w:rsidRPr="00D84594">
        <w:rPr>
          <w:b/>
          <w:szCs w:val="24"/>
          <w:u w:val="single"/>
        </w:rPr>
        <w:t xml:space="preserve">: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 xml:space="preserve">2 Coverage for </w:t>
      </w:r>
      <w:r>
        <w:rPr>
          <w:b/>
          <w:bCs/>
          <w:szCs w:val="24"/>
          <w:u w:val="single"/>
          <w:lang w:val="en-GB"/>
        </w:rPr>
        <w:t xml:space="preserve">{#Value </w:t>
      </w:r>
      <w:r w:rsidRPr="00D07F47">
        <w:rPr>
          <w:b/>
          <w:bCs/>
          <w:szCs w:val="24"/>
          <w:u w:val="single"/>
          <w:lang w:val="en-GB"/>
        </w:rPr>
        <w:t>ref_first_data_year</w:t>
      </w:r>
      <w:r>
        <w:rPr>
          <w:b/>
          <w:bCs/>
          <w:szCs w:val="24"/>
          <w:u w:val="single"/>
          <w:lang w:val="en-GB"/>
        </w:rPr>
        <w:t>+1#}</w:t>
      </w:r>
    </w:p>
    <w:p w14:paraId="0462D7E5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2_YEAR_2</w:t>
      </w:r>
      <w:r w:rsidRPr="001A1331">
        <w:rPr>
          <w:noProof/>
          <w:szCs w:val="24"/>
          <w:lang w:eastAsia="fr-CH"/>
        </w:rPr>
        <w:t>#}</w:t>
      </w:r>
    </w:p>
    <w:p w14:paraId="5F010F2E" w14:textId="77777777" w:rsidR="00D07F47" w:rsidRPr="00014981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2_YEAR_2</w:t>
      </w:r>
      <w:r w:rsidRPr="001A1331">
        <w:rPr>
          <w:noProof/>
          <w:szCs w:val="24"/>
          <w:lang w:eastAsia="fr-CH"/>
        </w:rPr>
        <w:t>#}</w:t>
      </w:r>
    </w:p>
    <w:p w14:paraId="46B0513F" w14:textId="77777777" w:rsidR="00D07F47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7529A930" w14:textId="022FCF35" w:rsidR="00D07F47" w:rsidRDefault="00D07F47" w:rsidP="00D07F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Figure</w:t>
      </w:r>
      <w:r w:rsidRPr="00D84594">
        <w:rPr>
          <w:b/>
          <w:szCs w:val="24"/>
          <w:u w:val="single"/>
        </w:rPr>
        <w:t xml:space="preserve"> </w:t>
      </w:r>
      <w:r w:rsidR="00A93FBE">
        <w:rPr>
          <w:b/>
          <w:szCs w:val="24"/>
          <w:u w:val="single"/>
        </w:rPr>
        <w:t>2</w:t>
      </w:r>
      <w:r w:rsidR="00A04664">
        <w:rPr>
          <w:b/>
          <w:szCs w:val="24"/>
          <w:u w:val="single"/>
        </w:rPr>
        <w:t>j</w:t>
      </w:r>
      <w:r w:rsidRPr="00D84594">
        <w:rPr>
          <w:b/>
          <w:szCs w:val="24"/>
          <w:u w:val="single"/>
        </w:rPr>
        <w:t xml:space="preserve">: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 xml:space="preserve">2 Coverage for </w:t>
      </w:r>
      <w:r>
        <w:rPr>
          <w:b/>
          <w:bCs/>
          <w:szCs w:val="24"/>
          <w:u w:val="single"/>
          <w:lang w:val="en-GB"/>
        </w:rPr>
        <w:t xml:space="preserve">{#Value </w:t>
      </w:r>
      <w:r w:rsidRPr="00D07F47">
        <w:rPr>
          <w:b/>
          <w:bCs/>
          <w:szCs w:val="24"/>
          <w:u w:val="single"/>
          <w:lang w:val="en-GB"/>
        </w:rPr>
        <w:t>ref_first_data_year</w:t>
      </w:r>
      <w:r>
        <w:rPr>
          <w:b/>
          <w:bCs/>
          <w:szCs w:val="24"/>
          <w:u w:val="single"/>
          <w:lang w:val="en-GB"/>
        </w:rPr>
        <w:t>+2#}</w:t>
      </w:r>
    </w:p>
    <w:p w14:paraId="5A4C8555" w14:textId="77777777" w:rsidR="00D07F47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2_YEAR_3</w:t>
      </w:r>
      <w:r w:rsidRPr="001A1331">
        <w:rPr>
          <w:noProof/>
          <w:szCs w:val="24"/>
          <w:lang w:eastAsia="fr-CH"/>
        </w:rPr>
        <w:t>#}</w:t>
      </w:r>
    </w:p>
    <w:p w14:paraId="44A3E120" w14:textId="77777777" w:rsidR="00D07F47" w:rsidRPr="00014981" w:rsidRDefault="00D07F4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2_YEAR_3</w:t>
      </w:r>
      <w:r w:rsidRPr="001A1331">
        <w:rPr>
          <w:noProof/>
          <w:szCs w:val="24"/>
          <w:lang w:eastAsia="fr-CH"/>
        </w:rPr>
        <w:t>#}</w:t>
      </w:r>
    </w:p>
    <w:p w14:paraId="5E005AE5" w14:textId="77777777" w:rsidR="00D07F47" w:rsidRDefault="00D07F47" w:rsidP="00D07F47">
      <w:pPr>
        <w:spacing w:after="0" w:line="240" w:lineRule="auto"/>
        <w:rPr>
          <w:noProof/>
          <w:szCs w:val="24"/>
          <w:lang w:eastAsia="fr-CH"/>
        </w:rPr>
      </w:pPr>
    </w:p>
    <w:p w14:paraId="4EABEDF7" w14:textId="77C16291" w:rsidR="00A93FBE" w:rsidRPr="00883AAF" w:rsidRDefault="00A93FBE" w:rsidP="00A93FBE">
      <w:pPr>
        <w:spacing w:after="0" w:line="240" w:lineRule="auto"/>
        <w:rPr>
          <w:b/>
          <w:szCs w:val="24"/>
          <w:u w:val="single"/>
        </w:rPr>
      </w:pPr>
      <w:r w:rsidRPr="00883AAF">
        <w:rPr>
          <w:b/>
          <w:szCs w:val="24"/>
          <w:u w:val="single"/>
        </w:rPr>
        <w:t>Figure 2</w:t>
      </w:r>
      <w:r w:rsidR="00A04664">
        <w:rPr>
          <w:b/>
          <w:szCs w:val="24"/>
          <w:u w:val="single"/>
        </w:rPr>
        <w:t>k</w:t>
      </w:r>
      <w:r w:rsidRPr="00883AAF">
        <w:rPr>
          <w:b/>
          <w:szCs w:val="24"/>
          <w:u w:val="single"/>
        </w:rPr>
        <w:t xml:space="preserve">: </w:t>
      </w:r>
      <w:r w:rsidR="00883AAF" w:rsidRPr="00883AAF">
        <w:rPr>
          <w:b/>
          <w:szCs w:val="24"/>
          <w:u w:val="single"/>
        </w:rPr>
        <w:t>MMR</w:t>
      </w:r>
      <w:r w:rsidRPr="00883AAF">
        <w:rPr>
          <w:b/>
          <w:szCs w:val="24"/>
          <w:u w:val="single"/>
        </w:rPr>
        <w:t>2 Coverage for {#Value ref_first_data_year+3#}</w:t>
      </w:r>
    </w:p>
    <w:p w14:paraId="34D4F05A" w14:textId="77777777" w:rsidR="00A93FBE" w:rsidRPr="00883AAF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shp_Map_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2_YEAR_4#}</w:t>
      </w:r>
    </w:p>
    <w:p w14:paraId="68157B71" w14:textId="77777777" w:rsidR="00A93FBE" w:rsidRPr="00883AAF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shp_Legend_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2_YEAR_4#}</w:t>
      </w:r>
    </w:p>
    <w:p w14:paraId="1B2D9A96" w14:textId="77777777" w:rsidR="00A93FBE" w:rsidRPr="001748DA" w:rsidRDefault="00A93FBE" w:rsidP="003339D8"/>
    <w:p w14:paraId="3F901B9F" w14:textId="0A24BBA4" w:rsidR="00A93FBE" w:rsidRPr="00883AAF" w:rsidRDefault="00412107" w:rsidP="00A93FBE">
      <w:pPr>
        <w:spacing w:after="0" w:line="240" w:lineRule="auto"/>
        <w:rPr>
          <w:b/>
          <w:szCs w:val="24"/>
          <w:u w:val="single"/>
        </w:rPr>
      </w:pPr>
      <w:r w:rsidRPr="00883AAF">
        <w:rPr>
          <w:b/>
          <w:szCs w:val="24"/>
          <w:u w:val="single"/>
        </w:rPr>
        <w:t>Figure 2</w:t>
      </w:r>
      <w:r w:rsidR="00A04664">
        <w:rPr>
          <w:b/>
          <w:szCs w:val="24"/>
          <w:u w:val="single"/>
        </w:rPr>
        <w:t>l</w:t>
      </w:r>
      <w:r w:rsidR="00A93FBE" w:rsidRPr="00883AAF">
        <w:rPr>
          <w:b/>
          <w:szCs w:val="24"/>
          <w:u w:val="single"/>
        </w:rPr>
        <w:t xml:space="preserve">: </w:t>
      </w:r>
      <w:r w:rsidR="00883AAF" w:rsidRPr="00883AAF">
        <w:rPr>
          <w:b/>
          <w:szCs w:val="24"/>
          <w:u w:val="single"/>
        </w:rPr>
        <w:t>MMR</w:t>
      </w:r>
      <w:r w:rsidR="00A93FBE" w:rsidRPr="00883AAF">
        <w:rPr>
          <w:b/>
          <w:szCs w:val="24"/>
          <w:u w:val="single"/>
        </w:rPr>
        <w:t>2 Coverage for {#Value ref_first_data_year+4#}</w:t>
      </w:r>
    </w:p>
    <w:p w14:paraId="16808645" w14:textId="77777777" w:rsidR="00A93FBE" w:rsidRPr="00883AAF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shp_Map_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2_YEAR_5#}</w:t>
      </w:r>
    </w:p>
    <w:p w14:paraId="5BABC0EF" w14:textId="77777777" w:rsidR="00A93FBE" w:rsidRPr="00014981" w:rsidRDefault="00A93FBE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shp_Legend_</w:t>
      </w:r>
      <w:r w:rsidR="00000AE4">
        <w:rPr>
          <w:noProof/>
          <w:szCs w:val="24"/>
          <w:lang w:eastAsia="fr-CH"/>
        </w:rPr>
        <w:t>MMR</w:t>
      </w:r>
      <w:r w:rsidRPr="00883AAF">
        <w:rPr>
          <w:noProof/>
          <w:szCs w:val="24"/>
          <w:lang w:eastAsia="fr-CH"/>
        </w:rPr>
        <w:t>2_YEAR_5#}</w:t>
      </w:r>
    </w:p>
    <w:p w14:paraId="67156FAE" w14:textId="77777777" w:rsidR="00766528" w:rsidRPr="00443838" w:rsidRDefault="00766528">
      <w:pPr>
        <w:rPr>
          <w:b/>
          <w:szCs w:val="24"/>
        </w:rPr>
      </w:pPr>
      <w:r w:rsidRPr="00443838">
        <w:rPr>
          <w:b/>
          <w:szCs w:val="24"/>
        </w:rPr>
        <w:br w:type="page"/>
      </w:r>
    </w:p>
    <w:p w14:paraId="3C6A64C4" w14:textId="3E58C812" w:rsidR="0053797F" w:rsidRDefault="007F3656" w:rsidP="00842398">
      <w:pPr>
        <w:pStyle w:val="Heading2"/>
      </w:pPr>
      <w:bookmarkStart w:id="7" w:name="_Toc110282827"/>
      <w:r w:rsidRPr="00BC79B2">
        <w:lastRenderedPageBreak/>
        <w:t>Section 3: Surveillance</w:t>
      </w:r>
      <w:r w:rsidR="00A44B4A" w:rsidRPr="00BC79B2">
        <w:t xml:space="preserve"> Quality</w:t>
      </w:r>
      <w:bookmarkEnd w:id="7"/>
    </w:p>
    <w:p w14:paraId="1373909B" w14:textId="77777777" w:rsidR="009271C1" w:rsidRPr="00B91A77" w:rsidRDefault="009271C1" w:rsidP="009271C1">
      <w:pPr>
        <w:rPr>
          <w:lang w:val="fr-FR"/>
        </w:rPr>
      </w:pPr>
      <w:bookmarkStart w:id="8" w:name="_Hlk121500228"/>
      <w:bookmarkStart w:id="9" w:name="_Hlk121498830"/>
      <w:r w:rsidRPr="00B91A77">
        <w:rPr>
          <w:noProof/>
          <w:szCs w:val="24"/>
          <w:lang w:val="fr-FR" w:eastAsia="fr-CH"/>
        </w:rPr>
        <w:t>{#Table table_report_surveillance_quality_country#}</w:t>
      </w:r>
      <w:bookmarkEnd w:id="8"/>
    </w:p>
    <w:bookmarkEnd w:id="9"/>
    <w:p w14:paraId="1C0651DF" w14:textId="0855700F" w:rsidR="00A04664" w:rsidRPr="00E052F2" w:rsidRDefault="00E052F2" w:rsidP="00A04664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A04664" w:rsidRPr="00E052F2">
        <w:rPr>
          <w:b/>
          <w:bCs/>
          <w:u w:val="single"/>
        </w:rPr>
        <w:t xml:space="preserve">Figure 3a: </w:t>
      </w:r>
      <w:r w:rsidRPr="00E052F2">
        <w:rPr>
          <w:b/>
          <w:bCs/>
          <w:u w:val="single"/>
        </w:rPr>
        <w:t xml:space="preserve">Risk </w:t>
      </w:r>
      <w:r w:rsidR="00E635B5">
        <w:rPr>
          <w:b/>
          <w:bCs/>
          <w:u w:val="single"/>
        </w:rPr>
        <w:t>A</w:t>
      </w:r>
      <w:r w:rsidRPr="00E052F2">
        <w:rPr>
          <w:b/>
          <w:bCs/>
          <w:u w:val="single"/>
        </w:rPr>
        <w:t xml:space="preserve">ssessment for </w:t>
      </w:r>
      <w:r w:rsidR="00E635B5">
        <w:rPr>
          <w:b/>
          <w:bCs/>
          <w:u w:val="single"/>
        </w:rPr>
        <w:t>S</w:t>
      </w:r>
      <w:r w:rsidRPr="00E052F2">
        <w:rPr>
          <w:b/>
          <w:bCs/>
          <w:u w:val="single"/>
        </w:rPr>
        <w:t xml:space="preserve">urveillance </w:t>
      </w:r>
      <w:r w:rsidR="00E635B5">
        <w:rPr>
          <w:b/>
          <w:bCs/>
          <w:u w:val="single"/>
        </w:rPr>
        <w:t>Q</w:t>
      </w:r>
      <w:r w:rsidRPr="00E052F2">
        <w:rPr>
          <w:b/>
          <w:bCs/>
          <w:u w:val="single"/>
        </w:rPr>
        <w:t>uality</w:t>
      </w:r>
    </w:p>
    <w:p w14:paraId="58A88506" w14:textId="77777777" w:rsidR="006F2B24" w:rsidRPr="00BC79B2" w:rsidRDefault="006F2B24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BC79B2">
        <w:rPr>
          <w:noProof/>
          <w:szCs w:val="24"/>
          <w:lang w:eastAsia="fr-CH"/>
        </w:rPr>
        <w:t>{#Shape shp_Map_SQ#}</w:t>
      </w:r>
    </w:p>
    <w:p w14:paraId="54041E81" w14:textId="77777777" w:rsidR="006F2B24" w:rsidRDefault="006F2B24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1A1331">
        <w:rPr>
          <w:noProof/>
          <w:szCs w:val="24"/>
          <w:lang w:eastAsia="fr-CH"/>
        </w:rPr>
        <w:t>_</w:t>
      </w:r>
      <w:r>
        <w:rPr>
          <w:noProof/>
          <w:szCs w:val="24"/>
          <w:lang w:eastAsia="fr-CH"/>
        </w:rPr>
        <w:t>SQ</w:t>
      </w:r>
      <w:r w:rsidRPr="001A1331">
        <w:rPr>
          <w:noProof/>
          <w:szCs w:val="24"/>
          <w:lang w:eastAsia="fr-CH"/>
        </w:rPr>
        <w:t>#}</w:t>
      </w:r>
    </w:p>
    <w:p w14:paraId="3D132736" w14:textId="77777777" w:rsidR="00516878" w:rsidRPr="00835311" w:rsidRDefault="00516878" w:rsidP="00835265">
      <w:pPr>
        <w:spacing w:after="0" w:line="240" w:lineRule="auto"/>
        <w:rPr>
          <w:szCs w:val="24"/>
        </w:rPr>
      </w:pPr>
    </w:p>
    <w:p w14:paraId="1EB6A534" w14:textId="77777777" w:rsidR="00F71EF4" w:rsidRDefault="00F71EF4" w:rsidP="00835265">
      <w:pPr>
        <w:spacing w:after="0" w:line="240" w:lineRule="auto"/>
        <w:rPr>
          <w:b/>
          <w:szCs w:val="24"/>
        </w:rPr>
      </w:pPr>
    </w:p>
    <w:p w14:paraId="5FEC6DCB" w14:textId="0CC9ED11" w:rsidR="00F23ED3" w:rsidRPr="00883AAF" w:rsidRDefault="00F23ED3" w:rsidP="00F23ED3">
      <w:pPr>
        <w:spacing w:after="0" w:line="240" w:lineRule="auto"/>
        <w:rPr>
          <w:b/>
          <w:szCs w:val="24"/>
          <w:u w:val="single"/>
        </w:rPr>
      </w:pPr>
      <w:r w:rsidRPr="00883AAF">
        <w:rPr>
          <w:b/>
          <w:szCs w:val="24"/>
          <w:u w:val="single"/>
        </w:rPr>
        <w:t xml:space="preserve">Figure 3b: </w:t>
      </w:r>
      <w:r w:rsidR="00F649C1" w:rsidRPr="00F649C1">
        <w:rPr>
          <w:b/>
          <w:szCs w:val="24"/>
          <w:u w:val="single"/>
        </w:rPr>
        <w:t>Annual Rate of Suspected Measles and Rubella Cases</w:t>
      </w:r>
      <w:r w:rsidR="00CF42DC">
        <w:rPr>
          <w:b/>
          <w:szCs w:val="24"/>
          <w:u w:val="single"/>
        </w:rPr>
        <w:t xml:space="preserve"> per 100,000 population</w:t>
      </w:r>
      <w:r w:rsidR="00CF42DC">
        <w:rPr>
          <w:rStyle w:val="FootnoteReference"/>
          <w:b/>
          <w:szCs w:val="24"/>
          <w:u w:val="single"/>
        </w:rPr>
        <w:footnoteReference w:id="1"/>
      </w:r>
    </w:p>
    <w:p w14:paraId="0C3CDD8A" w14:textId="77777777" w:rsidR="00F23ED3" w:rsidRPr="00883AAF" w:rsidRDefault="00F23ED3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shp_Map_</w:t>
      </w:r>
      <w:r w:rsidR="006E397A" w:rsidRPr="00883AAF">
        <w:rPr>
          <w:noProof/>
          <w:szCs w:val="24"/>
          <w:lang w:eastAsia="fr-CH"/>
        </w:rPr>
        <w:t>SMARCR</w:t>
      </w:r>
      <w:r w:rsidRPr="00883AAF">
        <w:rPr>
          <w:noProof/>
          <w:szCs w:val="24"/>
          <w:lang w:eastAsia="fr-CH"/>
        </w:rPr>
        <w:t>#}</w:t>
      </w:r>
    </w:p>
    <w:p w14:paraId="160BB3FA" w14:textId="77777777" w:rsidR="00F23ED3" w:rsidRPr="00014981" w:rsidRDefault="00F23ED3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83AAF">
        <w:rPr>
          <w:noProof/>
          <w:szCs w:val="24"/>
          <w:lang w:eastAsia="fr-CH"/>
        </w:rPr>
        <w:t>{#Shape shp_Legend_</w:t>
      </w:r>
      <w:r w:rsidR="006E397A" w:rsidRPr="00883AAF">
        <w:rPr>
          <w:noProof/>
          <w:szCs w:val="24"/>
          <w:lang w:eastAsia="fr-CH"/>
        </w:rPr>
        <w:t>SMARCR</w:t>
      </w:r>
      <w:r w:rsidRPr="00883AAF">
        <w:rPr>
          <w:noProof/>
          <w:szCs w:val="24"/>
          <w:lang w:eastAsia="fr-CH"/>
        </w:rPr>
        <w:t>#}</w:t>
      </w:r>
    </w:p>
    <w:p w14:paraId="5A04442D" w14:textId="77777777" w:rsidR="00F23ED3" w:rsidRDefault="00F23ED3" w:rsidP="00F23ED3">
      <w:pPr>
        <w:spacing w:after="0" w:line="240" w:lineRule="auto"/>
        <w:rPr>
          <w:noProof/>
          <w:szCs w:val="24"/>
          <w:lang w:eastAsia="fr-CH"/>
        </w:rPr>
      </w:pPr>
    </w:p>
    <w:p w14:paraId="70B861B0" w14:textId="7D719296" w:rsidR="00F23ED3" w:rsidRDefault="00F23ED3" w:rsidP="00F23ED3">
      <w:pPr>
        <w:spacing w:after="0" w:line="240" w:lineRule="auto"/>
        <w:rPr>
          <w:b/>
          <w:szCs w:val="24"/>
          <w:u w:val="single"/>
        </w:rPr>
      </w:pPr>
      <w:r w:rsidRPr="00F23ED3">
        <w:rPr>
          <w:b/>
          <w:szCs w:val="24"/>
          <w:u w:val="single"/>
        </w:rPr>
        <w:t>Figure 3c: Percent</w:t>
      </w:r>
      <w:r w:rsidR="00F649C1">
        <w:rPr>
          <w:b/>
          <w:szCs w:val="24"/>
          <w:u w:val="single"/>
        </w:rPr>
        <w:t>age</w:t>
      </w:r>
      <w:r w:rsidRPr="00F23ED3">
        <w:rPr>
          <w:b/>
          <w:szCs w:val="24"/>
          <w:u w:val="single"/>
        </w:rPr>
        <w:t xml:space="preserve"> of </w:t>
      </w:r>
      <w:r w:rsidR="00CF42DC">
        <w:rPr>
          <w:b/>
          <w:szCs w:val="24"/>
          <w:u w:val="single"/>
        </w:rPr>
        <w:t>S</w:t>
      </w:r>
      <w:r w:rsidRPr="00F23ED3">
        <w:rPr>
          <w:b/>
          <w:szCs w:val="24"/>
          <w:u w:val="single"/>
        </w:rPr>
        <w:t xml:space="preserve">uspected </w:t>
      </w:r>
      <w:r w:rsidR="00CF42DC">
        <w:rPr>
          <w:b/>
          <w:szCs w:val="24"/>
          <w:u w:val="single"/>
        </w:rPr>
        <w:t>C</w:t>
      </w:r>
      <w:r w:rsidRPr="00F23ED3">
        <w:rPr>
          <w:b/>
          <w:szCs w:val="24"/>
          <w:u w:val="single"/>
        </w:rPr>
        <w:t xml:space="preserve">ases with </w:t>
      </w:r>
      <w:r w:rsidR="00CF42DC">
        <w:rPr>
          <w:b/>
          <w:szCs w:val="24"/>
          <w:u w:val="single"/>
        </w:rPr>
        <w:t>A</w:t>
      </w:r>
      <w:r w:rsidRPr="00F23ED3">
        <w:rPr>
          <w:b/>
          <w:szCs w:val="24"/>
          <w:u w:val="single"/>
        </w:rPr>
        <w:t xml:space="preserve">dequate </w:t>
      </w:r>
      <w:r w:rsidR="00CF42DC">
        <w:rPr>
          <w:b/>
          <w:szCs w:val="24"/>
          <w:u w:val="single"/>
        </w:rPr>
        <w:t>I</w:t>
      </w:r>
      <w:r w:rsidRPr="00F23ED3">
        <w:rPr>
          <w:b/>
          <w:szCs w:val="24"/>
          <w:u w:val="single"/>
        </w:rPr>
        <w:t>nvestigation</w:t>
      </w:r>
    </w:p>
    <w:p w14:paraId="6C8899FE" w14:textId="77777777" w:rsidR="00F23ED3" w:rsidRDefault="00F23ED3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shp_Map_PCT_CASES_ADEQ_INVEST</w:t>
      </w:r>
      <w:r w:rsidRPr="001A1331">
        <w:rPr>
          <w:noProof/>
          <w:szCs w:val="24"/>
          <w:lang w:eastAsia="fr-CH"/>
        </w:rPr>
        <w:t>#}</w:t>
      </w:r>
    </w:p>
    <w:p w14:paraId="4F888542" w14:textId="77777777" w:rsidR="00F23ED3" w:rsidRPr="00014981" w:rsidRDefault="00F23ED3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_PCT_CASES_ADEQ_INVEST</w:t>
      </w:r>
      <w:r w:rsidRPr="001A1331">
        <w:rPr>
          <w:noProof/>
          <w:szCs w:val="24"/>
          <w:lang w:eastAsia="fr-CH"/>
        </w:rPr>
        <w:t>#}</w:t>
      </w:r>
    </w:p>
    <w:p w14:paraId="436D02AD" w14:textId="77777777" w:rsidR="00F23ED3" w:rsidRDefault="00F23ED3" w:rsidP="00F23ED3">
      <w:pPr>
        <w:spacing w:after="0" w:line="240" w:lineRule="auto"/>
        <w:rPr>
          <w:noProof/>
          <w:szCs w:val="24"/>
          <w:lang w:eastAsia="fr-CH"/>
        </w:rPr>
      </w:pPr>
    </w:p>
    <w:p w14:paraId="480C8E8C" w14:textId="6C550C6E" w:rsidR="0049743F" w:rsidRDefault="0049743F" w:rsidP="0049743F">
      <w:pPr>
        <w:spacing w:after="0" w:line="240" w:lineRule="auto"/>
        <w:rPr>
          <w:b/>
          <w:szCs w:val="24"/>
          <w:u w:val="single"/>
        </w:rPr>
      </w:pPr>
      <w:r w:rsidRPr="00F23ED3">
        <w:rPr>
          <w:b/>
          <w:szCs w:val="24"/>
          <w:u w:val="single"/>
        </w:rPr>
        <w:t>Figure 3</w:t>
      </w:r>
      <w:r>
        <w:rPr>
          <w:b/>
          <w:szCs w:val="24"/>
          <w:u w:val="single"/>
        </w:rPr>
        <w:t>d</w:t>
      </w:r>
      <w:r w:rsidRPr="00F23ED3">
        <w:rPr>
          <w:b/>
          <w:szCs w:val="24"/>
          <w:u w:val="single"/>
        </w:rPr>
        <w:t xml:space="preserve">: </w:t>
      </w:r>
      <w:r w:rsidR="00F649C1" w:rsidRPr="00F23ED3">
        <w:rPr>
          <w:b/>
          <w:szCs w:val="24"/>
          <w:u w:val="single"/>
        </w:rPr>
        <w:t>Percent</w:t>
      </w:r>
      <w:r w:rsidR="00F649C1">
        <w:rPr>
          <w:b/>
          <w:szCs w:val="24"/>
          <w:u w:val="single"/>
        </w:rPr>
        <w:t>age</w:t>
      </w:r>
      <w:r w:rsidRPr="00F209FB">
        <w:rPr>
          <w:b/>
          <w:szCs w:val="24"/>
          <w:u w:val="single"/>
        </w:rPr>
        <w:t xml:space="preserve"> of </w:t>
      </w:r>
      <w:r w:rsidR="00CF42DC">
        <w:rPr>
          <w:b/>
          <w:szCs w:val="24"/>
          <w:u w:val="single"/>
        </w:rPr>
        <w:t>C</w:t>
      </w:r>
      <w:r w:rsidRPr="00F209FB">
        <w:rPr>
          <w:b/>
          <w:szCs w:val="24"/>
          <w:u w:val="single"/>
        </w:rPr>
        <w:t xml:space="preserve">ases with </w:t>
      </w:r>
      <w:r w:rsidR="00CF42DC">
        <w:rPr>
          <w:b/>
          <w:szCs w:val="24"/>
          <w:u w:val="single"/>
        </w:rPr>
        <w:t>A</w:t>
      </w:r>
      <w:r w:rsidRPr="00F209FB">
        <w:rPr>
          <w:b/>
          <w:szCs w:val="24"/>
          <w:u w:val="single"/>
        </w:rPr>
        <w:t xml:space="preserve">dequate </w:t>
      </w:r>
      <w:r w:rsidR="00CF42DC">
        <w:rPr>
          <w:b/>
          <w:szCs w:val="24"/>
          <w:u w:val="single"/>
        </w:rPr>
        <w:t>S</w:t>
      </w:r>
      <w:r w:rsidRPr="00F209FB">
        <w:rPr>
          <w:b/>
          <w:szCs w:val="24"/>
          <w:u w:val="single"/>
        </w:rPr>
        <w:t xml:space="preserve">pecimen </w:t>
      </w:r>
      <w:r w:rsidR="00CF42DC">
        <w:rPr>
          <w:b/>
          <w:szCs w:val="24"/>
          <w:u w:val="single"/>
        </w:rPr>
        <w:t>C</w:t>
      </w:r>
      <w:r w:rsidRPr="00F209FB">
        <w:rPr>
          <w:b/>
          <w:szCs w:val="24"/>
          <w:u w:val="single"/>
        </w:rPr>
        <w:t>ollection</w:t>
      </w:r>
    </w:p>
    <w:p w14:paraId="24C579B0" w14:textId="77777777" w:rsidR="0049743F" w:rsidRDefault="0049743F" w:rsidP="0049743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shp_Map_</w:t>
      </w:r>
      <w:r w:rsidRPr="00F209FB">
        <w:rPr>
          <w:noProof/>
          <w:szCs w:val="24"/>
          <w:lang w:eastAsia="fr-CH"/>
        </w:rPr>
        <w:t>SQ_ADQ_COL</w:t>
      </w:r>
      <w:r w:rsidRPr="001A1331">
        <w:rPr>
          <w:noProof/>
          <w:szCs w:val="24"/>
          <w:lang w:eastAsia="fr-CH"/>
        </w:rPr>
        <w:t>#}</w:t>
      </w:r>
    </w:p>
    <w:p w14:paraId="46DA0CD5" w14:textId="77777777" w:rsidR="0049743F" w:rsidRPr="00014981" w:rsidRDefault="0049743F" w:rsidP="0049743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</w:t>
      </w:r>
      <w:r w:rsidRPr="00F209FB">
        <w:rPr>
          <w:noProof/>
          <w:szCs w:val="24"/>
          <w:lang w:eastAsia="fr-CH"/>
        </w:rPr>
        <w:t>SQ_ADQ_COL</w:t>
      </w:r>
      <w:r w:rsidRPr="001A1331">
        <w:rPr>
          <w:noProof/>
          <w:szCs w:val="24"/>
          <w:lang w:eastAsia="fr-CH"/>
        </w:rPr>
        <w:t>#}</w:t>
      </w:r>
    </w:p>
    <w:p w14:paraId="362B348D" w14:textId="77777777" w:rsidR="0049743F" w:rsidRDefault="0049743F" w:rsidP="0049743F">
      <w:pPr>
        <w:spacing w:after="0" w:line="240" w:lineRule="auto"/>
        <w:rPr>
          <w:noProof/>
          <w:szCs w:val="24"/>
          <w:lang w:eastAsia="fr-CH"/>
        </w:rPr>
      </w:pPr>
    </w:p>
    <w:p w14:paraId="328BD1A7" w14:textId="0B3F5225" w:rsidR="0049743F" w:rsidRDefault="0049743F" w:rsidP="0049743F">
      <w:pPr>
        <w:spacing w:after="0" w:line="240" w:lineRule="auto"/>
        <w:rPr>
          <w:b/>
          <w:szCs w:val="24"/>
          <w:u w:val="single"/>
        </w:rPr>
      </w:pPr>
      <w:r w:rsidRPr="00F23ED3">
        <w:rPr>
          <w:b/>
          <w:szCs w:val="24"/>
          <w:u w:val="single"/>
        </w:rPr>
        <w:t>Figure 3</w:t>
      </w:r>
      <w:r>
        <w:rPr>
          <w:b/>
          <w:szCs w:val="24"/>
          <w:u w:val="single"/>
        </w:rPr>
        <w:t>e</w:t>
      </w:r>
      <w:r w:rsidRPr="00F23ED3">
        <w:rPr>
          <w:b/>
          <w:szCs w:val="24"/>
          <w:u w:val="single"/>
        </w:rPr>
        <w:t xml:space="preserve">: </w:t>
      </w:r>
      <w:r w:rsidR="00F649C1" w:rsidRPr="00F23ED3">
        <w:rPr>
          <w:b/>
          <w:szCs w:val="24"/>
          <w:u w:val="single"/>
        </w:rPr>
        <w:t>Percent</w:t>
      </w:r>
      <w:r w:rsidR="00F649C1">
        <w:rPr>
          <w:b/>
          <w:szCs w:val="24"/>
          <w:u w:val="single"/>
        </w:rPr>
        <w:t>age</w:t>
      </w:r>
      <w:r w:rsidRPr="00F209FB">
        <w:rPr>
          <w:b/>
          <w:szCs w:val="24"/>
          <w:u w:val="single"/>
        </w:rPr>
        <w:t xml:space="preserve"> of </w:t>
      </w:r>
      <w:r w:rsidR="00CF42DC">
        <w:rPr>
          <w:b/>
          <w:szCs w:val="24"/>
          <w:u w:val="single"/>
        </w:rPr>
        <w:t>B</w:t>
      </w:r>
      <w:r w:rsidRPr="00F209FB">
        <w:rPr>
          <w:b/>
          <w:szCs w:val="24"/>
          <w:u w:val="single"/>
        </w:rPr>
        <w:t xml:space="preserve">lood </w:t>
      </w:r>
      <w:r w:rsidR="00CF42DC">
        <w:rPr>
          <w:b/>
          <w:szCs w:val="24"/>
          <w:u w:val="single"/>
        </w:rPr>
        <w:t>S</w:t>
      </w:r>
      <w:r w:rsidR="00F649C1">
        <w:rPr>
          <w:b/>
          <w:szCs w:val="24"/>
          <w:u w:val="single"/>
        </w:rPr>
        <w:t>pecimens</w:t>
      </w:r>
      <w:r w:rsidRPr="00F209FB">
        <w:rPr>
          <w:b/>
          <w:szCs w:val="24"/>
          <w:u w:val="single"/>
        </w:rPr>
        <w:t xml:space="preserve"> </w:t>
      </w:r>
      <w:r w:rsidR="00CF42DC">
        <w:rPr>
          <w:b/>
          <w:szCs w:val="24"/>
          <w:u w:val="single"/>
        </w:rPr>
        <w:t>S</w:t>
      </w:r>
      <w:r w:rsidRPr="00F209FB">
        <w:rPr>
          <w:b/>
          <w:szCs w:val="24"/>
          <w:u w:val="single"/>
        </w:rPr>
        <w:t xml:space="preserve">ent to the </w:t>
      </w:r>
      <w:r w:rsidR="00CF42DC">
        <w:rPr>
          <w:b/>
          <w:szCs w:val="24"/>
          <w:u w:val="single"/>
        </w:rPr>
        <w:t>L</w:t>
      </w:r>
      <w:r w:rsidRPr="00F209FB">
        <w:rPr>
          <w:b/>
          <w:szCs w:val="24"/>
          <w:u w:val="single"/>
        </w:rPr>
        <w:t xml:space="preserve">aboratory in &lt;= 5 </w:t>
      </w:r>
      <w:r w:rsidR="00CF42DC">
        <w:rPr>
          <w:b/>
          <w:szCs w:val="24"/>
          <w:u w:val="single"/>
        </w:rPr>
        <w:t>D</w:t>
      </w:r>
      <w:r w:rsidRPr="00F209FB">
        <w:rPr>
          <w:b/>
          <w:szCs w:val="24"/>
          <w:u w:val="single"/>
        </w:rPr>
        <w:t>ays</w:t>
      </w:r>
    </w:p>
    <w:p w14:paraId="38F6B1A2" w14:textId="77777777" w:rsidR="0049743F" w:rsidRDefault="0049743F" w:rsidP="0049743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shp_Map_</w:t>
      </w:r>
      <w:r w:rsidRPr="00F209FB">
        <w:t>SQ_BLOOD_REC_LAB</w:t>
      </w:r>
      <w:r w:rsidRPr="001A1331">
        <w:rPr>
          <w:noProof/>
          <w:szCs w:val="24"/>
          <w:lang w:eastAsia="fr-CH"/>
        </w:rPr>
        <w:t>#}</w:t>
      </w:r>
    </w:p>
    <w:p w14:paraId="6B097601" w14:textId="77777777" w:rsidR="0049743F" w:rsidRPr="00014981" w:rsidRDefault="0049743F" w:rsidP="0049743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</w:t>
      </w:r>
      <w:r w:rsidRPr="00F209FB">
        <w:t>SQ_BLOOD_REC_LAB</w:t>
      </w:r>
      <w:r w:rsidRPr="001A1331">
        <w:rPr>
          <w:noProof/>
          <w:szCs w:val="24"/>
          <w:lang w:eastAsia="fr-CH"/>
        </w:rPr>
        <w:t>#}</w:t>
      </w:r>
    </w:p>
    <w:p w14:paraId="6501029E" w14:textId="77777777" w:rsidR="0049743F" w:rsidRDefault="0049743F" w:rsidP="0049743F">
      <w:pPr>
        <w:spacing w:after="0" w:line="240" w:lineRule="auto"/>
        <w:rPr>
          <w:noProof/>
          <w:szCs w:val="24"/>
          <w:lang w:eastAsia="fr-CH"/>
        </w:rPr>
      </w:pPr>
    </w:p>
    <w:p w14:paraId="72CE43C8" w14:textId="77777777" w:rsidR="00F23ED3" w:rsidRDefault="00F23ED3" w:rsidP="00835265">
      <w:pPr>
        <w:spacing w:after="0" w:line="240" w:lineRule="auto"/>
        <w:rPr>
          <w:b/>
          <w:szCs w:val="24"/>
        </w:rPr>
      </w:pPr>
    </w:p>
    <w:p w14:paraId="6E0B4E6F" w14:textId="77777777" w:rsidR="00766528" w:rsidRDefault="0076652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2CCDF0D" w14:textId="5AE7E4F2" w:rsidR="0053797F" w:rsidRDefault="0053797F" w:rsidP="00842398">
      <w:pPr>
        <w:pStyle w:val="Heading2"/>
      </w:pPr>
      <w:bookmarkStart w:id="10" w:name="_Toc110282828"/>
      <w:r w:rsidRPr="00835311">
        <w:lastRenderedPageBreak/>
        <w:t>Section 4: Program Delivery</w:t>
      </w:r>
      <w:bookmarkEnd w:id="10"/>
      <w:r w:rsidR="00E635B5">
        <w:t xml:space="preserve"> Performance</w:t>
      </w:r>
    </w:p>
    <w:p w14:paraId="78D746B3" w14:textId="77777777" w:rsidR="009271C1" w:rsidRPr="00B91A77" w:rsidRDefault="009271C1" w:rsidP="009271C1">
      <w:bookmarkStart w:id="11" w:name="_Hlk121500286"/>
      <w:bookmarkStart w:id="12" w:name="_Hlk115180229"/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program_delivery_performance</w:t>
      </w:r>
      <w:r w:rsidRPr="00057DDB">
        <w:rPr>
          <w:noProof/>
          <w:szCs w:val="24"/>
          <w:lang w:eastAsia="fr-CH"/>
        </w:rPr>
        <w:t>_country#}</w:t>
      </w:r>
      <w:bookmarkEnd w:id="11"/>
    </w:p>
    <w:bookmarkEnd w:id="12"/>
    <w:p w14:paraId="6DB0E90B" w14:textId="50AE1C6E" w:rsidR="00E635B5" w:rsidRPr="00E635B5" w:rsidRDefault="00E635B5" w:rsidP="00E635B5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E635B5">
        <w:rPr>
          <w:b/>
          <w:bCs/>
          <w:u w:val="single"/>
        </w:rPr>
        <w:t xml:space="preserve">Figure 4a: Risk </w:t>
      </w:r>
      <w:r>
        <w:rPr>
          <w:b/>
          <w:bCs/>
          <w:u w:val="single"/>
        </w:rPr>
        <w:t>A</w:t>
      </w:r>
      <w:r w:rsidRPr="00E635B5">
        <w:rPr>
          <w:b/>
          <w:bCs/>
          <w:u w:val="single"/>
        </w:rPr>
        <w:t xml:space="preserve">ssessment for </w:t>
      </w:r>
      <w:r>
        <w:rPr>
          <w:b/>
          <w:bCs/>
          <w:u w:val="single"/>
        </w:rPr>
        <w:t>P</w:t>
      </w:r>
      <w:r w:rsidRPr="00E635B5">
        <w:rPr>
          <w:b/>
          <w:bCs/>
          <w:u w:val="single"/>
        </w:rPr>
        <w:t xml:space="preserve">rogram </w:t>
      </w:r>
      <w:r>
        <w:rPr>
          <w:b/>
          <w:bCs/>
          <w:u w:val="single"/>
        </w:rPr>
        <w:t>D</w:t>
      </w:r>
      <w:r w:rsidRPr="00E635B5">
        <w:rPr>
          <w:b/>
          <w:bCs/>
          <w:u w:val="single"/>
        </w:rPr>
        <w:t xml:space="preserve">elivery </w:t>
      </w:r>
      <w:r>
        <w:rPr>
          <w:b/>
          <w:bCs/>
          <w:u w:val="single"/>
        </w:rPr>
        <w:t>P</w:t>
      </w:r>
      <w:r w:rsidRPr="00E635B5">
        <w:rPr>
          <w:b/>
          <w:bCs/>
          <w:u w:val="single"/>
        </w:rPr>
        <w:t>erformance</w:t>
      </w:r>
    </w:p>
    <w:p w14:paraId="4895D0C3" w14:textId="77777777" w:rsidR="006F2B24" w:rsidRDefault="006F2B24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shp_Map_</w:t>
      </w:r>
      <w:r>
        <w:rPr>
          <w:noProof/>
          <w:szCs w:val="24"/>
          <w:lang w:eastAsia="fr-CH"/>
        </w:rPr>
        <w:t>PDP</w:t>
      </w:r>
      <w:r w:rsidRPr="001A1331">
        <w:rPr>
          <w:noProof/>
          <w:szCs w:val="24"/>
          <w:lang w:eastAsia="fr-CH"/>
        </w:rPr>
        <w:t>#}</w:t>
      </w:r>
    </w:p>
    <w:p w14:paraId="367696EB" w14:textId="77777777" w:rsidR="006F2B24" w:rsidRDefault="006F2B24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1A1331">
        <w:rPr>
          <w:noProof/>
          <w:szCs w:val="24"/>
          <w:lang w:eastAsia="fr-CH"/>
        </w:rPr>
        <w:t>_</w:t>
      </w:r>
      <w:r>
        <w:rPr>
          <w:noProof/>
          <w:szCs w:val="24"/>
          <w:lang w:eastAsia="fr-CH"/>
        </w:rPr>
        <w:t>PDP</w:t>
      </w:r>
      <w:r w:rsidRPr="001A1331">
        <w:rPr>
          <w:noProof/>
          <w:szCs w:val="24"/>
          <w:lang w:eastAsia="fr-CH"/>
        </w:rPr>
        <w:t>#}</w:t>
      </w:r>
    </w:p>
    <w:p w14:paraId="7E88732F" w14:textId="77777777" w:rsidR="00F93126" w:rsidRPr="00835311" w:rsidRDefault="00F93126" w:rsidP="00835265">
      <w:pPr>
        <w:spacing w:after="0" w:line="240" w:lineRule="auto"/>
        <w:rPr>
          <w:szCs w:val="24"/>
        </w:rPr>
      </w:pPr>
    </w:p>
    <w:p w14:paraId="776EF598" w14:textId="7DE95948" w:rsidR="0083225F" w:rsidRDefault="0083225F" w:rsidP="0083225F">
      <w:pPr>
        <w:spacing w:after="0" w:line="240" w:lineRule="auto"/>
        <w:rPr>
          <w:b/>
          <w:szCs w:val="24"/>
          <w:u w:val="single"/>
        </w:rPr>
      </w:pPr>
      <w:r w:rsidRPr="00A31B71">
        <w:rPr>
          <w:b/>
          <w:szCs w:val="24"/>
          <w:u w:val="single"/>
        </w:rPr>
        <w:t>Figure 4</w:t>
      </w:r>
      <w:r w:rsidR="00CF42DC">
        <w:rPr>
          <w:b/>
          <w:szCs w:val="24"/>
          <w:u w:val="single"/>
        </w:rPr>
        <w:t>b</w:t>
      </w:r>
      <w:r w:rsidRPr="00A31B71">
        <w:rPr>
          <w:b/>
          <w:szCs w:val="24"/>
          <w:u w:val="single"/>
        </w:rPr>
        <w:t xml:space="preserve">: </w:t>
      </w:r>
      <w:r w:rsidRPr="00736A86">
        <w:rPr>
          <w:b/>
          <w:bCs/>
          <w:szCs w:val="24"/>
          <w:u w:val="single"/>
          <w:lang w:val="en-GB"/>
        </w:rPr>
        <w:t>MMR</w:t>
      </w:r>
      <w:r>
        <w:rPr>
          <w:b/>
          <w:szCs w:val="24"/>
          <w:u w:val="single"/>
        </w:rPr>
        <w:t>1 Trend</w:t>
      </w:r>
    </w:p>
    <w:p w14:paraId="76D0ACFF" w14:textId="77777777" w:rsidR="0083225F" w:rsidRDefault="0083225F" w:rsidP="00832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A31B71">
        <w:rPr>
          <w:noProof/>
          <w:szCs w:val="24"/>
          <w:lang w:eastAsia="fr-CH"/>
        </w:rPr>
        <w:t>shp_Map_</w:t>
      </w:r>
      <w:r w:rsidRPr="006A6397">
        <w:rPr>
          <w:noProof/>
          <w:szCs w:val="24"/>
          <w:lang w:eastAsia="fr-CH"/>
        </w:rPr>
        <w:t>PP_MMR1_TREND</w:t>
      </w:r>
      <w:r w:rsidRPr="001A1331">
        <w:rPr>
          <w:noProof/>
          <w:szCs w:val="24"/>
          <w:lang w:eastAsia="fr-CH"/>
        </w:rPr>
        <w:t>#}</w:t>
      </w:r>
    </w:p>
    <w:p w14:paraId="3E899851" w14:textId="77777777" w:rsidR="0083225F" w:rsidRPr="00014981" w:rsidRDefault="0083225F" w:rsidP="00832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</w:t>
      </w:r>
      <w:r w:rsidRPr="006A6397">
        <w:rPr>
          <w:noProof/>
          <w:szCs w:val="24"/>
          <w:lang w:eastAsia="fr-CH"/>
        </w:rPr>
        <w:t>PP_MMR1_TREND</w:t>
      </w:r>
      <w:r w:rsidRPr="001A1331">
        <w:rPr>
          <w:noProof/>
          <w:szCs w:val="24"/>
          <w:lang w:eastAsia="fr-CH"/>
        </w:rPr>
        <w:t>#}</w:t>
      </w:r>
    </w:p>
    <w:p w14:paraId="3FA521A2" w14:textId="77777777" w:rsidR="0083225F" w:rsidRDefault="0083225F" w:rsidP="0083225F">
      <w:pPr>
        <w:spacing w:after="0" w:line="240" w:lineRule="auto"/>
        <w:rPr>
          <w:b/>
          <w:szCs w:val="24"/>
        </w:rPr>
      </w:pPr>
    </w:p>
    <w:p w14:paraId="7086BCAF" w14:textId="06A0C769" w:rsidR="0083225F" w:rsidRDefault="0083225F" w:rsidP="0083225F">
      <w:pPr>
        <w:spacing w:after="0" w:line="240" w:lineRule="auto"/>
        <w:rPr>
          <w:b/>
          <w:szCs w:val="24"/>
          <w:u w:val="single"/>
        </w:rPr>
      </w:pPr>
      <w:r w:rsidRPr="00A31B71">
        <w:rPr>
          <w:b/>
          <w:szCs w:val="24"/>
          <w:u w:val="single"/>
        </w:rPr>
        <w:t>Figure 4</w:t>
      </w:r>
      <w:r w:rsidR="00CF42DC">
        <w:rPr>
          <w:b/>
          <w:szCs w:val="24"/>
          <w:u w:val="single"/>
        </w:rPr>
        <w:t>c</w:t>
      </w:r>
      <w:r w:rsidRPr="00A31B71">
        <w:rPr>
          <w:b/>
          <w:szCs w:val="24"/>
          <w:u w:val="single"/>
        </w:rPr>
        <w:t xml:space="preserve">: </w:t>
      </w:r>
      <w:r w:rsidRPr="00736A86">
        <w:rPr>
          <w:b/>
          <w:bCs/>
          <w:szCs w:val="24"/>
          <w:u w:val="single"/>
          <w:lang w:val="en-GB"/>
        </w:rPr>
        <w:t>MMR</w:t>
      </w:r>
      <w:r>
        <w:rPr>
          <w:b/>
          <w:szCs w:val="24"/>
          <w:u w:val="single"/>
        </w:rPr>
        <w:t>2 Trend</w:t>
      </w:r>
    </w:p>
    <w:p w14:paraId="7C017B35" w14:textId="77777777" w:rsidR="0083225F" w:rsidRDefault="0083225F" w:rsidP="00832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A31B71">
        <w:rPr>
          <w:noProof/>
          <w:szCs w:val="24"/>
          <w:lang w:eastAsia="fr-CH"/>
        </w:rPr>
        <w:t>shp_Map_</w:t>
      </w:r>
      <w:r w:rsidRPr="006A6397">
        <w:rPr>
          <w:noProof/>
          <w:szCs w:val="24"/>
          <w:lang w:eastAsia="fr-CH"/>
        </w:rPr>
        <w:t>PP_MMR2_TREND</w:t>
      </w:r>
      <w:r w:rsidRPr="001A1331">
        <w:rPr>
          <w:noProof/>
          <w:szCs w:val="24"/>
          <w:lang w:eastAsia="fr-CH"/>
        </w:rPr>
        <w:t>#}</w:t>
      </w:r>
    </w:p>
    <w:p w14:paraId="5FE0A759" w14:textId="77777777" w:rsidR="0083225F" w:rsidRPr="00014981" w:rsidRDefault="0083225F" w:rsidP="00832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</w:t>
      </w:r>
      <w:r w:rsidRPr="006A6397">
        <w:rPr>
          <w:noProof/>
          <w:szCs w:val="24"/>
          <w:lang w:eastAsia="fr-CH"/>
        </w:rPr>
        <w:t>PP_MMR2_TREND</w:t>
      </w:r>
      <w:r w:rsidRPr="001A1331">
        <w:rPr>
          <w:noProof/>
          <w:szCs w:val="24"/>
          <w:lang w:eastAsia="fr-CH"/>
        </w:rPr>
        <w:t xml:space="preserve"> #}</w:t>
      </w:r>
    </w:p>
    <w:p w14:paraId="4880EE5A" w14:textId="77777777" w:rsidR="0083225F" w:rsidRDefault="0083225F" w:rsidP="0083225F">
      <w:pPr>
        <w:spacing w:after="0" w:line="240" w:lineRule="auto"/>
        <w:rPr>
          <w:b/>
          <w:szCs w:val="24"/>
        </w:rPr>
      </w:pPr>
    </w:p>
    <w:p w14:paraId="1544D78D" w14:textId="3671097B" w:rsidR="00A31B71" w:rsidRDefault="00A31B71" w:rsidP="00A31B71">
      <w:pPr>
        <w:spacing w:after="0" w:line="240" w:lineRule="auto"/>
        <w:rPr>
          <w:b/>
          <w:szCs w:val="24"/>
          <w:u w:val="single"/>
        </w:rPr>
      </w:pPr>
      <w:r w:rsidRPr="00A31B71">
        <w:rPr>
          <w:b/>
          <w:szCs w:val="24"/>
          <w:u w:val="single"/>
        </w:rPr>
        <w:t>Figure 4</w:t>
      </w:r>
      <w:r w:rsidR="00CF42DC">
        <w:rPr>
          <w:b/>
          <w:szCs w:val="24"/>
          <w:u w:val="single"/>
        </w:rPr>
        <w:t>d</w:t>
      </w:r>
      <w:r w:rsidRPr="00A31B71">
        <w:rPr>
          <w:b/>
          <w:szCs w:val="24"/>
          <w:u w:val="single"/>
        </w:rPr>
        <w:t xml:space="preserve">: Drop-out Rate </w:t>
      </w:r>
      <w:r w:rsidR="00CF42DC">
        <w:rPr>
          <w:b/>
          <w:szCs w:val="24"/>
          <w:u w:val="single"/>
        </w:rPr>
        <w:t>b</w:t>
      </w:r>
      <w:r w:rsidR="006B6297">
        <w:rPr>
          <w:b/>
          <w:szCs w:val="24"/>
          <w:u w:val="single"/>
        </w:rPr>
        <w:t xml:space="preserve">etween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 w:rsidRPr="00A31B71">
        <w:rPr>
          <w:b/>
          <w:szCs w:val="24"/>
          <w:u w:val="single"/>
        </w:rPr>
        <w:t>1-</w:t>
      </w:r>
      <w:r w:rsidR="00883AAF" w:rsidRPr="00883AAF">
        <w:rPr>
          <w:b/>
          <w:bCs/>
          <w:szCs w:val="24"/>
          <w:u w:val="single"/>
          <w:lang w:val="en-GB"/>
        </w:rPr>
        <w:t xml:space="preserve">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 w:rsidRPr="00A31B71">
        <w:rPr>
          <w:b/>
          <w:szCs w:val="24"/>
          <w:u w:val="single"/>
        </w:rPr>
        <w:t>2</w:t>
      </w:r>
    </w:p>
    <w:p w14:paraId="0D0E026F" w14:textId="77777777" w:rsidR="00A31B71" w:rsidRDefault="00A31B7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A31B71">
        <w:rPr>
          <w:noProof/>
          <w:szCs w:val="24"/>
          <w:lang w:eastAsia="fr-CH"/>
        </w:rPr>
        <w:t>shp_Map_DROPOUT_</w:t>
      </w:r>
      <w:r w:rsidR="00000AE4">
        <w:rPr>
          <w:noProof/>
          <w:szCs w:val="24"/>
          <w:lang w:eastAsia="fr-CH"/>
        </w:rPr>
        <w:t>MMR</w:t>
      </w:r>
      <w:r w:rsidRPr="00A31B71">
        <w:rPr>
          <w:noProof/>
          <w:szCs w:val="24"/>
          <w:lang w:eastAsia="fr-CH"/>
        </w:rPr>
        <w:t>1_</w:t>
      </w:r>
      <w:r w:rsidR="00000AE4">
        <w:rPr>
          <w:noProof/>
          <w:szCs w:val="24"/>
          <w:lang w:eastAsia="fr-CH"/>
        </w:rPr>
        <w:t>MMR</w:t>
      </w:r>
      <w:r w:rsidRPr="00A31B71">
        <w:rPr>
          <w:noProof/>
          <w:szCs w:val="24"/>
          <w:lang w:eastAsia="fr-CH"/>
        </w:rPr>
        <w:t>2</w:t>
      </w:r>
      <w:r w:rsidRPr="001A1331">
        <w:rPr>
          <w:noProof/>
          <w:szCs w:val="24"/>
          <w:lang w:eastAsia="fr-CH"/>
        </w:rPr>
        <w:t>#}</w:t>
      </w:r>
    </w:p>
    <w:p w14:paraId="6D80175E" w14:textId="77777777" w:rsidR="00A31B71" w:rsidRPr="00014981" w:rsidRDefault="00A31B7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</w:t>
      </w:r>
      <w:r w:rsidRPr="00A31B71">
        <w:rPr>
          <w:noProof/>
          <w:szCs w:val="24"/>
          <w:lang w:eastAsia="fr-CH"/>
        </w:rPr>
        <w:t>DROPOUT_</w:t>
      </w:r>
      <w:r w:rsidR="00000AE4">
        <w:rPr>
          <w:noProof/>
          <w:szCs w:val="24"/>
          <w:lang w:eastAsia="fr-CH"/>
        </w:rPr>
        <w:t>MMR</w:t>
      </w:r>
      <w:r w:rsidRPr="00A31B71">
        <w:rPr>
          <w:noProof/>
          <w:szCs w:val="24"/>
          <w:lang w:eastAsia="fr-CH"/>
        </w:rPr>
        <w:t>1_</w:t>
      </w:r>
      <w:r w:rsidR="00000AE4">
        <w:rPr>
          <w:noProof/>
          <w:szCs w:val="24"/>
          <w:lang w:eastAsia="fr-CH"/>
        </w:rPr>
        <w:t>MMR</w:t>
      </w:r>
      <w:r w:rsidRPr="00A31B71">
        <w:rPr>
          <w:noProof/>
          <w:szCs w:val="24"/>
          <w:lang w:eastAsia="fr-CH"/>
        </w:rPr>
        <w:t>2</w:t>
      </w:r>
      <w:r w:rsidRPr="001A1331">
        <w:rPr>
          <w:noProof/>
          <w:szCs w:val="24"/>
          <w:lang w:eastAsia="fr-CH"/>
        </w:rPr>
        <w:t>#}</w:t>
      </w:r>
    </w:p>
    <w:p w14:paraId="660D5015" w14:textId="77777777" w:rsidR="00A31B71" w:rsidRDefault="00A31B71" w:rsidP="00A31B71">
      <w:pPr>
        <w:spacing w:after="0" w:line="240" w:lineRule="auto"/>
        <w:rPr>
          <w:noProof/>
          <w:szCs w:val="24"/>
          <w:lang w:eastAsia="fr-CH"/>
        </w:rPr>
      </w:pPr>
    </w:p>
    <w:p w14:paraId="27C614DD" w14:textId="4F665B3E" w:rsidR="00A31B71" w:rsidRDefault="00A31B71" w:rsidP="00A31B71">
      <w:pPr>
        <w:spacing w:after="0" w:line="240" w:lineRule="auto"/>
        <w:rPr>
          <w:b/>
          <w:szCs w:val="24"/>
          <w:u w:val="single"/>
        </w:rPr>
      </w:pPr>
      <w:r w:rsidRPr="00A31B71">
        <w:rPr>
          <w:b/>
          <w:szCs w:val="24"/>
          <w:u w:val="single"/>
        </w:rPr>
        <w:t>Figure 4</w:t>
      </w:r>
      <w:r w:rsidR="00CF42DC">
        <w:rPr>
          <w:b/>
          <w:szCs w:val="24"/>
          <w:u w:val="single"/>
        </w:rPr>
        <w:t>e</w:t>
      </w:r>
      <w:r w:rsidRPr="00A31B71">
        <w:rPr>
          <w:b/>
          <w:szCs w:val="24"/>
          <w:u w:val="single"/>
        </w:rPr>
        <w:t xml:space="preserve">: </w:t>
      </w:r>
      <w:r w:rsidR="006B6297" w:rsidRPr="00A31B71">
        <w:rPr>
          <w:b/>
          <w:szCs w:val="24"/>
          <w:u w:val="single"/>
        </w:rPr>
        <w:t xml:space="preserve">Drop-out Rate </w:t>
      </w:r>
      <w:r w:rsidR="00CF42DC">
        <w:rPr>
          <w:b/>
          <w:szCs w:val="24"/>
          <w:u w:val="single"/>
        </w:rPr>
        <w:t>b</w:t>
      </w:r>
      <w:r w:rsidR="006B6297">
        <w:rPr>
          <w:b/>
          <w:szCs w:val="24"/>
          <w:u w:val="single"/>
        </w:rPr>
        <w:t>etween</w:t>
      </w:r>
      <w:r w:rsidRPr="00A31B71">
        <w:rPr>
          <w:b/>
          <w:szCs w:val="24"/>
          <w:u w:val="single"/>
        </w:rPr>
        <w:t xml:space="preserve"> </w:t>
      </w:r>
      <w:r w:rsidR="00CF42DC">
        <w:rPr>
          <w:b/>
          <w:szCs w:val="24"/>
          <w:u w:val="single"/>
        </w:rPr>
        <w:t>Penta</w:t>
      </w:r>
      <w:r w:rsidRPr="00A31B71">
        <w:rPr>
          <w:b/>
          <w:szCs w:val="24"/>
          <w:u w:val="single"/>
        </w:rPr>
        <w:t>1-</w:t>
      </w:r>
      <w:r w:rsidR="00883AAF" w:rsidRPr="00883AAF">
        <w:rPr>
          <w:b/>
          <w:bCs/>
          <w:szCs w:val="24"/>
          <w:u w:val="single"/>
          <w:lang w:val="en-GB"/>
        </w:rPr>
        <w:t xml:space="preserve"> </w:t>
      </w:r>
      <w:r w:rsidR="00883AAF" w:rsidRPr="00916473">
        <w:rPr>
          <w:b/>
          <w:bCs/>
          <w:szCs w:val="24"/>
          <w:u w:val="single"/>
          <w:lang w:val="en-GB"/>
        </w:rPr>
        <w:t>M</w:t>
      </w:r>
      <w:r w:rsidR="00883AAF">
        <w:rPr>
          <w:b/>
          <w:bCs/>
          <w:szCs w:val="24"/>
          <w:u w:val="single"/>
          <w:lang w:val="en-GB"/>
        </w:rPr>
        <w:t>MR</w:t>
      </w:r>
      <w:r>
        <w:rPr>
          <w:b/>
          <w:szCs w:val="24"/>
          <w:u w:val="single"/>
        </w:rPr>
        <w:t>1</w:t>
      </w:r>
    </w:p>
    <w:p w14:paraId="751B36F4" w14:textId="77777777" w:rsidR="00A31B71" w:rsidRDefault="00A31B7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A31B71">
        <w:rPr>
          <w:noProof/>
          <w:szCs w:val="24"/>
          <w:lang w:eastAsia="fr-CH"/>
        </w:rPr>
        <w:t>shp_Map_DROPOUT_</w:t>
      </w:r>
      <w:r>
        <w:rPr>
          <w:noProof/>
          <w:szCs w:val="24"/>
          <w:lang w:eastAsia="fr-CH"/>
        </w:rPr>
        <w:t>DTP</w:t>
      </w:r>
      <w:r w:rsidRPr="00A31B71">
        <w:rPr>
          <w:noProof/>
          <w:szCs w:val="24"/>
          <w:lang w:eastAsia="fr-CH"/>
        </w:rPr>
        <w:t>1_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</w:t>
      </w:r>
      <w:r w:rsidRPr="001A1331">
        <w:rPr>
          <w:noProof/>
          <w:szCs w:val="24"/>
          <w:lang w:eastAsia="fr-CH"/>
        </w:rPr>
        <w:t>#}</w:t>
      </w:r>
    </w:p>
    <w:p w14:paraId="30181239" w14:textId="77777777" w:rsidR="00A31B71" w:rsidRPr="00014981" w:rsidRDefault="00A31B7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F23ED3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F23ED3">
        <w:rPr>
          <w:noProof/>
          <w:szCs w:val="24"/>
          <w:lang w:eastAsia="fr-CH"/>
        </w:rPr>
        <w:t>_</w:t>
      </w:r>
      <w:r w:rsidRPr="00A31B71">
        <w:rPr>
          <w:noProof/>
          <w:szCs w:val="24"/>
          <w:lang w:eastAsia="fr-CH"/>
        </w:rPr>
        <w:t>DROPOUT_</w:t>
      </w:r>
      <w:r>
        <w:rPr>
          <w:noProof/>
          <w:szCs w:val="24"/>
          <w:lang w:eastAsia="fr-CH"/>
        </w:rPr>
        <w:t>DTP</w:t>
      </w:r>
      <w:r w:rsidRPr="00A31B71">
        <w:rPr>
          <w:noProof/>
          <w:szCs w:val="24"/>
          <w:lang w:eastAsia="fr-CH"/>
        </w:rPr>
        <w:t>1_</w:t>
      </w:r>
      <w:r w:rsidR="00000AE4">
        <w:rPr>
          <w:noProof/>
          <w:szCs w:val="24"/>
          <w:lang w:eastAsia="fr-CH"/>
        </w:rPr>
        <w:t>MMR</w:t>
      </w:r>
      <w:r>
        <w:rPr>
          <w:noProof/>
          <w:szCs w:val="24"/>
          <w:lang w:eastAsia="fr-CH"/>
        </w:rPr>
        <w:t>1</w:t>
      </w:r>
      <w:r w:rsidRPr="001A1331">
        <w:rPr>
          <w:noProof/>
          <w:szCs w:val="24"/>
          <w:lang w:eastAsia="fr-CH"/>
        </w:rPr>
        <w:t>#}</w:t>
      </w:r>
    </w:p>
    <w:p w14:paraId="267FD79F" w14:textId="77777777" w:rsidR="00A31B71" w:rsidRDefault="00A31B71" w:rsidP="00112C3C">
      <w:pPr>
        <w:spacing w:after="0" w:line="240" w:lineRule="auto"/>
        <w:rPr>
          <w:b/>
          <w:szCs w:val="24"/>
        </w:rPr>
      </w:pPr>
    </w:p>
    <w:p w14:paraId="117FAA1C" w14:textId="77777777" w:rsidR="00766528" w:rsidRDefault="0076652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9ADA240" w14:textId="6CD54C37" w:rsidR="0053797F" w:rsidRDefault="0053797F" w:rsidP="00842398">
      <w:pPr>
        <w:pStyle w:val="Heading2"/>
      </w:pPr>
      <w:bookmarkStart w:id="13" w:name="_Toc110282829"/>
      <w:r w:rsidRPr="00835311">
        <w:lastRenderedPageBreak/>
        <w:t xml:space="preserve">Section 5: Threat </w:t>
      </w:r>
      <w:r w:rsidR="00A530DA" w:rsidRPr="00835311">
        <w:t>Assessment</w:t>
      </w:r>
      <w:bookmarkEnd w:id="13"/>
    </w:p>
    <w:p w14:paraId="00CC455E" w14:textId="77777777" w:rsidR="009271C1" w:rsidRPr="009271C1" w:rsidRDefault="009271C1" w:rsidP="009271C1">
      <w:pPr>
        <w:rPr>
          <w:noProof/>
          <w:szCs w:val="24"/>
          <w:lang w:eastAsia="fr-CH"/>
        </w:rPr>
      </w:pPr>
      <w:bookmarkStart w:id="14" w:name="_Hlk121498951"/>
      <w:r w:rsidRPr="009271C1">
        <w:rPr>
          <w:noProof/>
          <w:szCs w:val="24"/>
          <w:lang w:eastAsia="fr-CH"/>
        </w:rPr>
        <w:t>{#Table table_threat_assessment_country#}</w:t>
      </w:r>
    </w:p>
    <w:bookmarkEnd w:id="14"/>
    <w:p w14:paraId="5439631D" w14:textId="3F3F17EB" w:rsidR="00E635B5" w:rsidRPr="00E635B5" w:rsidRDefault="00E635B5" w:rsidP="00E635B5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E635B5">
        <w:rPr>
          <w:b/>
          <w:bCs/>
          <w:u w:val="single"/>
        </w:rPr>
        <w:t xml:space="preserve">Figure 5a: Risk </w:t>
      </w:r>
      <w:r>
        <w:rPr>
          <w:b/>
          <w:bCs/>
          <w:u w:val="single"/>
        </w:rPr>
        <w:t>A</w:t>
      </w:r>
      <w:r w:rsidRPr="00E635B5">
        <w:rPr>
          <w:b/>
          <w:bCs/>
          <w:u w:val="single"/>
        </w:rPr>
        <w:t xml:space="preserve">ssessment for </w:t>
      </w:r>
      <w:r>
        <w:rPr>
          <w:b/>
          <w:bCs/>
          <w:u w:val="single"/>
        </w:rPr>
        <w:t>T</w:t>
      </w:r>
      <w:r w:rsidRPr="00E635B5">
        <w:rPr>
          <w:b/>
          <w:bCs/>
          <w:u w:val="single"/>
        </w:rPr>
        <w:t xml:space="preserve">hreat </w:t>
      </w:r>
      <w:r>
        <w:rPr>
          <w:b/>
          <w:bCs/>
          <w:u w:val="single"/>
        </w:rPr>
        <w:t>A</w:t>
      </w:r>
      <w:r w:rsidRPr="00E635B5">
        <w:rPr>
          <w:b/>
          <w:bCs/>
          <w:u w:val="single"/>
        </w:rPr>
        <w:t>ssessment</w:t>
      </w:r>
    </w:p>
    <w:p w14:paraId="4536664A" w14:textId="77777777" w:rsidR="006F2B24" w:rsidRDefault="006F2B24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shp_Map_</w:t>
      </w:r>
      <w:r>
        <w:rPr>
          <w:noProof/>
          <w:szCs w:val="24"/>
          <w:lang w:eastAsia="fr-CH"/>
        </w:rPr>
        <w:t>TA</w:t>
      </w:r>
      <w:r w:rsidRPr="001A1331">
        <w:rPr>
          <w:noProof/>
          <w:szCs w:val="24"/>
          <w:lang w:eastAsia="fr-CH"/>
        </w:rPr>
        <w:t>#}</w:t>
      </w:r>
    </w:p>
    <w:p w14:paraId="52FEF415" w14:textId="77777777" w:rsidR="006F2B24" w:rsidRDefault="006F2B24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1A1331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1A1331">
        <w:rPr>
          <w:noProof/>
          <w:szCs w:val="24"/>
          <w:lang w:eastAsia="fr-CH"/>
        </w:rPr>
        <w:t>_</w:t>
      </w:r>
      <w:r>
        <w:rPr>
          <w:noProof/>
          <w:szCs w:val="24"/>
          <w:lang w:eastAsia="fr-CH"/>
        </w:rPr>
        <w:t>TA</w:t>
      </w:r>
      <w:r w:rsidRPr="001A1331">
        <w:rPr>
          <w:noProof/>
          <w:szCs w:val="24"/>
          <w:lang w:eastAsia="fr-CH"/>
        </w:rPr>
        <w:t>#}</w:t>
      </w:r>
    </w:p>
    <w:p w14:paraId="19E6A33F" w14:textId="77777777" w:rsidR="00DB1C48" w:rsidRPr="00835311" w:rsidRDefault="00DB1C48" w:rsidP="00835265">
      <w:pPr>
        <w:spacing w:after="0" w:line="240" w:lineRule="auto"/>
        <w:rPr>
          <w:szCs w:val="24"/>
        </w:rPr>
      </w:pPr>
    </w:p>
    <w:p w14:paraId="401164A7" w14:textId="61F67A86" w:rsidR="001B62AD" w:rsidRDefault="001B62AD" w:rsidP="00835265">
      <w:pPr>
        <w:spacing w:after="0" w:line="240" w:lineRule="auto"/>
        <w:rPr>
          <w:b/>
          <w:szCs w:val="24"/>
          <w:u w:val="single"/>
        </w:rPr>
      </w:pPr>
      <w:r w:rsidRPr="00F71EF4">
        <w:rPr>
          <w:b/>
          <w:szCs w:val="24"/>
          <w:u w:val="single"/>
        </w:rPr>
        <w:t xml:space="preserve">Figure </w:t>
      </w:r>
      <w:r w:rsidR="00F71EF4" w:rsidRPr="00F71EF4">
        <w:rPr>
          <w:b/>
          <w:szCs w:val="24"/>
          <w:u w:val="single"/>
        </w:rPr>
        <w:t>5</w:t>
      </w:r>
      <w:r w:rsidR="00E635B5">
        <w:rPr>
          <w:b/>
          <w:szCs w:val="24"/>
          <w:u w:val="single"/>
        </w:rPr>
        <w:t>b</w:t>
      </w:r>
      <w:r w:rsidR="00F71EF4" w:rsidRPr="00F71EF4">
        <w:rPr>
          <w:b/>
          <w:szCs w:val="24"/>
          <w:u w:val="single"/>
        </w:rPr>
        <w:t>:</w:t>
      </w:r>
      <w:r w:rsidR="00F71EF4">
        <w:rPr>
          <w:b/>
          <w:szCs w:val="24"/>
          <w:u w:val="single"/>
        </w:rPr>
        <w:t xml:space="preserve"> </w:t>
      </w:r>
      <w:r w:rsidR="00F573EA">
        <w:rPr>
          <w:b/>
          <w:szCs w:val="24"/>
          <w:u w:val="single"/>
        </w:rPr>
        <w:t xml:space="preserve">Confirmed </w:t>
      </w:r>
      <w:r w:rsidR="00F71EF4">
        <w:rPr>
          <w:b/>
          <w:szCs w:val="24"/>
          <w:u w:val="single"/>
        </w:rPr>
        <w:t xml:space="preserve">Measles </w:t>
      </w:r>
      <w:r w:rsidR="00303F29" w:rsidRPr="00303F29">
        <w:rPr>
          <w:b/>
          <w:szCs w:val="24"/>
          <w:u w:val="single"/>
        </w:rPr>
        <w:t>and</w:t>
      </w:r>
      <w:r w:rsidR="00F573EA">
        <w:rPr>
          <w:b/>
          <w:szCs w:val="24"/>
          <w:u w:val="single"/>
        </w:rPr>
        <w:t> / </w:t>
      </w:r>
      <w:r w:rsidR="00303F29" w:rsidRPr="00303F29">
        <w:rPr>
          <w:b/>
          <w:szCs w:val="24"/>
          <w:u w:val="single"/>
        </w:rPr>
        <w:t xml:space="preserve">or Rubella </w:t>
      </w:r>
      <w:r w:rsidR="00F71EF4">
        <w:rPr>
          <w:b/>
          <w:szCs w:val="24"/>
          <w:u w:val="single"/>
        </w:rPr>
        <w:t>C</w:t>
      </w:r>
      <w:r w:rsidRPr="00F71EF4">
        <w:rPr>
          <w:b/>
          <w:szCs w:val="24"/>
          <w:u w:val="single"/>
        </w:rPr>
        <w:t xml:space="preserve">ases </w:t>
      </w:r>
      <w:r w:rsidR="00303F29">
        <w:rPr>
          <w:b/>
          <w:szCs w:val="24"/>
          <w:u w:val="single"/>
        </w:rPr>
        <w:t>i</w:t>
      </w:r>
      <w:r w:rsidR="00F71EF4">
        <w:rPr>
          <w:b/>
          <w:szCs w:val="24"/>
          <w:u w:val="single"/>
        </w:rPr>
        <w:t>n the Past Year</w:t>
      </w:r>
    </w:p>
    <w:p w14:paraId="764F406B" w14:textId="77777777" w:rsidR="000F4D06" w:rsidRDefault="001A1331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="004F7E00" w:rsidRPr="004F7E00">
        <w:rPr>
          <w:noProof/>
          <w:szCs w:val="24"/>
          <w:lang w:eastAsia="fr-CH"/>
        </w:rPr>
        <w:t>shp_Map_MEASLES_CASES</w:t>
      </w:r>
      <w:r w:rsidR="000F4D06" w:rsidRPr="001A1331">
        <w:rPr>
          <w:noProof/>
          <w:szCs w:val="24"/>
          <w:lang w:eastAsia="fr-CH"/>
        </w:rPr>
        <w:t>#}</w:t>
      </w:r>
    </w:p>
    <w:p w14:paraId="59673C56" w14:textId="77777777" w:rsidR="001A1331" w:rsidRPr="00014981" w:rsidRDefault="000F4D06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="00222ED3" w:rsidRPr="004F7E00">
        <w:rPr>
          <w:noProof/>
          <w:szCs w:val="24"/>
          <w:lang w:eastAsia="fr-CH"/>
        </w:rPr>
        <w:t>shp_</w:t>
      </w:r>
      <w:r w:rsidR="00222ED3">
        <w:rPr>
          <w:noProof/>
          <w:szCs w:val="24"/>
          <w:lang w:eastAsia="fr-CH"/>
        </w:rPr>
        <w:t>Legend</w:t>
      </w:r>
      <w:r w:rsidR="00222ED3" w:rsidRPr="004F7E00">
        <w:rPr>
          <w:noProof/>
          <w:szCs w:val="24"/>
          <w:lang w:eastAsia="fr-CH"/>
        </w:rPr>
        <w:t>_MEASLES_CASES</w:t>
      </w:r>
      <w:r w:rsidR="001A1331" w:rsidRPr="001A1331">
        <w:rPr>
          <w:noProof/>
          <w:szCs w:val="24"/>
          <w:lang w:eastAsia="fr-CH"/>
        </w:rPr>
        <w:t>#}</w:t>
      </w:r>
    </w:p>
    <w:p w14:paraId="688285A2" w14:textId="77777777" w:rsidR="001B62AD" w:rsidRPr="00835311" w:rsidRDefault="001B62AD" w:rsidP="00835265">
      <w:pPr>
        <w:spacing w:after="0" w:line="240" w:lineRule="auto"/>
        <w:rPr>
          <w:szCs w:val="24"/>
        </w:rPr>
      </w:pPr>
    </w:p>
    <w:p w14:paraId="6C49D8BD" w14:textId="62952847" w:rsidR="0055125F" w:rsidRDefault="0055125F" w:rsidP="0055125F">
      <w:pPr>
        <w:spacing w:after="0" w:line="240" w:lineRule="auto"/>
        <w:rPr>
          <w:b/>
          <w:szCs w:val="24"/>
          <w:u w:val="single"/>
        </w:rPr>
      </w:pPr>
      <w:r w:rsidRPr="00F71EF4">
        <w:rPr>
          <w:b/>
          <w:szCs w:val="24"/>
          <w:u w:val="single"/>
        </w:rPr>
        <w:t>Figure 5</w:t>
      </w:r>
      <w:r>
        <w:rPr>
          <w:b/>
          <w:szCs w:val="24"/>
          <w:u w:val="single"/>
        </w:rPr>
        <w:t>c</w:t>
      </w:r>
      <w:r w:rsidRPr="00F71EF4">
        <w:rPr>
          <w:b/>
          <w:szCs w:val="24"/>
          <w:u w:val="single"/>
        </w:rPr>
        <w:t>:</w:t>
      </w:r>
      <w:r>
        <w:rPr>
          <w:b/>
          <w:szCs w:val="24"/>
          <w:u w:val="single"/>
        </w:rPr>
        <w:t xml:space="preserve"> </w:t>
      </w:r>
      <w:r w:rsidRPr="009C310E">
        <w:rPr>
          <w:b/>
          <w:szCs w:val="24"/>
          <w:u w:val="single"/>
        </w:rPr>
        <w:t xml:space="preserve">Population </w:t>
      </w:r>
      <w:r w:rsidR="00E635B5">
        <w:rPr>
          <w:b/>
          <w:szCs w:val="24"/>
          <w:u w:val="single"/>
        </w:rPr>
        <w:t>D</w:t>
      </w:r>
      <w:r w:rsidRPr="009C310E">
        <w:rPr>
          <w:b/>
          <w:szCs w:val="24"/>
          <w:u w:val="single"/>
        </w:rPr>
        <w:t>ensity</w:t>
      </w:r>
    </w:p>
    <w:p w14:paraId="680CADA3" w14:textId="77777777" w:rsidR="0055125F" w:rsidRDefault="0055125F" w:rsidP="00551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Pr="009C310E">
        <w:rPr>
          <w:noProof/>
          <w:szCs w:val="24"/>
          <w:lang w:eastAsia="fr-CH"/>
        </w:rPr>
        <w:t>TA_POP_DENSITY</w:t>
      </w:r>
      <w:r w:rsidRPr="001A1331">
        <w:rPr>
          <w:noProof/>
          <w:szCs w:val="24"/>
          <w:lang w:eastAsia="fr-CH"/>
        </w:rPr>
        <w:t>#}</w:t>
      </w:r>
    </w:p>
    <w:p w14:paraId="496E4478" w14:textId="77777777" w:rsidR="0055125F" w:rsidRPr="00014981" w:rsidRDefault="0055125F" w:rsidP="00551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Pr="009C310E">
        <w:rPr>
          <w:noProof/>
          <w:szCs w:val="24"/>
          <w:lang w:eastAsia="fr-CH"/>
        </w:rPr>
        <w:t>TA_POP_DENSITY</w:t>
      </w:r>
      <w:r w:rsidRPr="001A1331">
        <w:rPr>
          <w:noProof/>
          <w:szCs w:val="24"/>
          <w:lang w:eastAsia="fr-CH"/>
        </w:rPr>
        <w:t>#}</w:t>
      </w:r>
    </w:p>
    <w:p w14:paraId="26458BE8" w14:textId="77777777" w:rsidR="0055125F" w:rsidRPr="00835311" w:rsidRDefault="0055125F" w:rsidP="0055125F">
      <w:pPr>
        <w:spacing w:after="0" w:line="240" w:lineRule="auto"/>
        <w:rPr>
          <w:szCs w:val="24"/>
        </w:rPr>
      </w:pPr>
    </w:p>
    <w:p w14:paraId="551514BA" w14:textId="5731B45B" w:rsidR="0055125F" w:rsidRDefault="0055125F" w:rsidP="0055125F">
      <w:pPr>
        <w:spacing w:after="0" w:line="240" w:lineRule="auto"/>
        <w:rPr>
          <w:b/>
          <w:szCs w:val="24"/>
          <w:u w:val="single"/>
        </w:rPr>
      </w:pPr>
      <w:r w:rsidRPr="00F71EF4">
        <w:rPr>
          <w:b/>
          <w:szCs w:val="24"/>
          <w:u w:val="single"/>
        </w:rPr>
        <w:t>Figure 5</w:t>
      </w:r>
      <w:r>
        <w:rPr>
          <w:b/>
          <w:szCs w:val="24"/>
          <w:u w:val="single"/>
        </w:rPr>
        <w:t>d</w:t>
      </w:r>
      <w:r w:rsidRPr="00F71EF4">
        <w:rPr>
          <w:b/>
          <w:szCs w:val="24"/>
          <w:u w:val="single"/>
        </w:rPr>
        <w:t>:</w:t>
      </w:r>
      <w:r>
        <w:rPr>
          <w:b/>
          <w:szCs w:val="24"/>
          <w:u w:val="single"/>
        </w:rPr>
        <w:t xml:space="preserve"> </w:t>
      </w:r>
      <w:r w:rsidRPr="009C310E">
        <w:rPr>
          <w:b/>
          <w:szCs w:val="24"/>
          <w:u w:val="single"/>
        </w:rPr>
        <w:t xml:space="preserve">Presence of </w:t>
      </w:r>
      <w:r w:rsidR="00F573EA">
        <w:rPr>
          <w:b/>
          <w:szCs w:val="24"/>
          <w:u w:val="single"/>
        </w:rPr>
        <w:t>V</w:t>
      </w:r>
      <w:r w:rsidRPr="009C310E">
        <w:rPr>
          <w:b/>
          <w:szCs w:val="24"/>
          <w:u w:val="single"/>
        </w:rPr>
        <w:t xml:space="preserve">ulnerable </w:t>
      </w:r>
      <w:r w:rsidR="00F573EA">
        <w:rPr>
          <w:b/>
          <w:szCs w:val="24"/>
          <w:u w:val="single"/>
        </w:rPr>
        <w:t>P</w:t>
      </w:r>
      <w:r w:rsidRPr="009C310E">
        <w:rPr>
          <w:b/>
          <w:szCs w:val="24"/>
          <w:u w:val="single"/>
        </w:rPr>
        <w:t>opulation</w:t>
      </w:r>
    </w:p>
    <w:p w14:paraId="24C90E6C" w14:textId="77777777" w:rsidR="0055125F" w:rsidRDefault="0055125F" w:rsidP="00551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shp_Map_</w:t>
      </w:r>
      <w:r w:rsidRPr="009C310E">
        <w:rPr>
          <w:noProof/>
          <w:szCs w:val="24"/>
          <w:lang w:eastAsia="fr-CH"/>
        </w:rPr>
        <w:t>TA_VUL_GROUPS</w:t>
      </w:r>
      <w:r w:rsidRPr="001A1331">
        <w:rPr>
          <w:noProof/>
          <w:szCs w:val="24"/>
          <w:lang w:eastAsia="fr-CH"/>
        </w:rPr>
        <w:t>#}</w:t>
      </w:r>
    </w:p>
    <w:p w14:paraId="503AF975" w14:textId="77777777" w:rsidR="0055125F" w:rsidRPr="00014981" w:rsidRDefault="0055125F" w:rsidP="0055125F">
      <w:pPr>
        <w:spacing w:after="0" w:line="240" w:lineRule="auto"/>
        <w:jc w:val="center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Shape </w:t>
      </w:r>
      <w:r w:rsidRPr="004F7E00">
        <w:rPr>
          <w:noProof/>
          <w:szCs w:val="24"/>
          <w:lang w:eastAsia="fr-CH"/>
        </w:rPr>
        <w:t>shp_</w:t>
      </w:r>
      <w:r>
        <w:rPr>
          <w:noProof/>
          <w:szCs w:val="24"/>
          <w:lang w:eastAsia="fr-CH"/>
        </w:rPr>
        <w:t>Legend</w:t>
      </w:r>
      <w:r w:rsidRPr="004F7E00">
        <w:rPr>
          <w:noProof/>
          <w:szCs w:val="24"/>
          <w:lang w:eastAsia="fr-CH"/>
        </w:rPr>
        <w:t>_</w:t>
      </w:r>
      <w:r w:rsidRPr="009C310E">
        <w:rPr>
          <w:noProof/>
          <w:szCs w:val="24"/>
          <w:lang w:eastAsia="fr-CH"/>
        </w:rPr>
        <w:t>TA_VUL_GROUPS</w:t>
      </w:r>
      <w:r w:rsidRPr="001A1331">
        <w:rPr>
          <w:noProof/>
          <w:szCs w:val="24"/>
          <w:lang w:eastAsia="fr-CH"/>
        </w:rPr>
        <w:t>#}</w:t>
      </w:r>
    </w:p>
    <w:p w14:paraId="0180EE80" w14:textId="77777777" w:rsidR="0055125F" w:rsidRDefault="0055125F" w:rsidP="0055125F">
      <w:pPr>
        <w:spacing w:after="0" w:line="240" w:lineRule="auto"/>
        <w:rPr>
          <w:noProof/>
          <w:szCs w:val="24"/>
          <w:lang w:eastAsia="fr-CH"/>
        </w:rPr>
      </w:pPr>
    </w:p>
    <w:p w14:paraId="4A4A54AE" w14:textId="77777777" w:rsidR="00E85685" w:rsidRPr="00EF6644" w:rsidRDefault="00E85685">
      <w:pPr>
        <w:rPr>
          <w:b/>
          <w:szCs w:val="24"/>
        </w:rPr>
      </w:pPr>
      <w:r w:rsidRPr="00EF6644">
        <w:rPr>
          <w:b/>
          <w:szCs w:val="24"/>
        </w:rPr>
        <w:br w:type="page"/>
      </w:r>
    </w:p>
    <w:p w14:paraId="209F6930" w14:textId="5ADC672D" w:rsidR="00E11D87" w:rsidRDefault="00E11D87" w:rsidP="00842398">
      <w:pPr>
        <w:pStyle w:val="Heading2"/>
      </w:pPr>
      <w:bookmarkStart w:id="15" w:name="_Toc110282830"/>
      <w:r w:rsidRPr="00842398">
        <w:lastRenderedPageBreak/>
        <w:t>Section 6: Rapid Response to Imported Cases</w:t>
      </w:r>
      <w:bookmarkEnd w:id="15"/>
    </w:p>
    <w:p w14:paraId="546F0C67" w14:textId="433BAA34" w:rsidR="00B329DD" w:rsidRPr="00B329DD" w:rsidRDefault="00B329DD" w:rsidP="00B329DD">
      <w:r w:rsidRPr="00057DDB">
        <w:rPr>
          <w:noProof/>
          <w:szCs w:val="24"/>
          <w:lang w:eastAsia="fr-CH"/>
        </w:rPr>
        <w:t>{#Table table_</w:t>
      </w:r>
      <w:r>
        <w:rPr>
          <w:noProof/>
          <w:szCs w:val="24"/>
          <w:lang w:eastAsia="fr-CH"/>
        </w:rPr>
        <w:t>rapid_response</w:t>
      </w:r>
      <w:r w:rsidRPr="00057DDB">
        <w:rPr>
          <w:noProof/>
          <w:szCs w:val="24"/>
          <w:lang w:eastAsia="fr-CH"/>
        </w:rPr>
        <w:t>_country#}</w:t>
      </w:r>
    </w:p>
    <w:p w14:paraId="04B9DD9E" w14:textId="1BF7ED2F" w:rsidR="00E635B5" w:rsidRPr="00E635B5" w:rsidRDefault="00B329DD" w:rsidP="00E635B5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E635B5" w:rsidRPr="00E635B5">
        <w:rPr>
          <w:b/>
          <w:bCs/>
          <w:u w:val="single"/>
        </w:rPr>
        <w:t xml:space="preserve">Figure </w:t>
      </w:r>
      <w:r w:rsidR="00E635B5">
        <w:rPr>
          <w:b/>
          <w:bCs/>
          <w:u w:val="single"/>
        </w:rPr>
        <w:t>6</w:t>
      </w:r>
      <w:r w:rsidR="00E635B5" w:rsidRPr="00E635B5">
        <w:rPr>
          <w:b/>
          <w:bCs/>
          <w:u w:val="single"/>
        </w:rPr>
        <w:t xml:space="preserve">a: Risk </w:t>
      </w:r>
      <w:r w:rsidR="00E635B5">
        <w:rPr>
          <w:b/>
          <w:bCs/>
          <w:u w:val="single"/>
        </w:rPr>
        <w:t>A</w:t>
      </w:r>
      <w:r w:rsidR="00E635B5" w:rsidRPr="00E635B5">
        <w:rPr>
          <w:b/>
          <w:bCs/>
          <w:u w:val="single"/>
        </w:rPr>
        <w:t xml:space="preserve">ssessment for </w:t>
      </w:r>
      <w:r w:rsidR="00E635B5">
        <w:rPr>
          <w:b/>
          <w:bCs/>
          <w:u w:val="single"/>
        </w:rPr>
        <w:t>Rapid Response to Imported Cases</w:t>
      </w:r>
    </w:p>
    <w:p w14:paraId="1E930A71" w14:textId="77777777" w:rsidR="00E11D87" w:rsidRPr="00842398" w:rsidRDefault="00E11D8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42398">
        <w:rPr>
          <w:noProof/>
          <w:szCs w:val="24"/>
          <w:lang w:eastAsia="fr-CH"/>
        </w:rPr>
        <w:t>{#Shape shp_Map_RR#}</w:t>
      </w:r>
    </w:p>
    <w:p w14:paraId="0A0446C7" w14:textId="77777777" w:rsidR="00E11D87" w:rsidRPr="00842398" w:rsidRDefault="00E11D8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42398">
        <w:rPr>
          <w:noProof/>
          <w:szCs w:val="24"/>
          <w:lang w:eastAsia="fr-CH"/>
        </w:rPr>
        <w:t>{#Shape shp_Legend_RR#}</w:t>
      </w:r>
    </w:p>
    <w:p w14:paraId="611BFCD5" w14:textId="77777777" w:rsidR="00E11D87" w:rsidRPr="00842398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09BF6E98" w14:textId="47C74B4F" w:rsidR="00E11D87" w:rsidRPr="00842398" w:rsidRDefault="00B22394" w:rsidP="00E11D87">
      <w:pPr>
        <w:spacing w:after="0" w:line="240" w:lineRule="auto"/>
        <w:rPr>
          <w:b/>
          <w:szCs w:val="24"/>
          <w:u w:val="single"/>
        </w:rPr>
      </w:pPr>
      <w:r w:rsidRPr="00842398">
        <w:rPr>
          <w:b/>
          <w:szCs w:val="24"/>
          <w:u w:val="single"/>
        </w:rPr>
        <w:t>Figure 6</w:t>
      </w:r>
      <w:r w:rsidR="00257F6A">
        <w:rPr>
          <w:b/>
          <w:szCs w:val="24"/>
          <w:u w:val="single"/>
        </w:rPr>
        <w:t>b</w:t>
      </w:r>
      <w:r w:rsidR="00E11D87" w:rsidRPr="00842398">
        <w:rPr>
          <w:b/>
          <w:szCs w:val="24"/>
          <w:u w:val="single"/>
        </w:rPr>
        <w:t xml:space="preserve">: Presence of </w:t>
      </w:r>
      <w:r w:rsidR="00303F29">
        <w:rPr>
          <w:b/>
          <w:szCs w:val="24"/>
          <w:u w:val="single"/>
        </w:rPr>
        <w:t xml:space="preserve">a Trained </w:t>
      </w:r>
      <w:r w:rsidR="00E11D87" w:rsidRPr="00842398">
        <w:rPr>
          <w:b/>
          <w:szCs w:val="24"/>
          <w:u w:val="single"/>
        </w:rPr>
        <w:t>Rapid Response Team</w:t>
      </w:r>
    </w:p>
    <w:p w14:paraId="10027053" w14:textId="77777777" w:rsidR="00E11D87" w:rsidRPr="00842398" w:rsidRDefault="00E11D8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42398">
        <w:rPr>
          <w:noProof/>
          <w:szCs w:val="24"/>
          <w:lang w:eastAsia="fr-CH"/>
        </w:rPr>
        <w:t>{#Shape shp_Map_RR_TEAM#}</w:t>
      </w:r>
    </w:p>
    <w:p w14:paraId="489BCEFB" w14:textId="77777777" w:rsidR="00E11D87" w:rsidRPr="00842398" w:rsidRDefault="00E11D87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842398">
        <w:rPr>
          <w:noProof/>
          <w:szCs w:val="24"/>
          <w:lang w:eastAsia="fr-CH"/>
        </w:rPr>
        <w:t>{#Shape shp_Legend_RR_TEAM#}</w:t>
      </w:r>
    </w:p>
    <w:p w14:paraId="1C60612E" w14:textId="77777777" w:rsidR="00E11D87" w:rsidRPr="00842398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387CEE10" w14:textId="716294C9" w:rsidR="003339D8" w:rsidRPr="004E4347" w:rsidRDefault="003339D8" w:rsidP="003339D8">
      <w:pPr>
        <w:spacing w:after="0" w:line="240" w:lineRule="auto"/>
        <w:rPr>
          <w:b/>
          <w:szCs w:val="24"/>
          <w:u w:val="single"/>
        </w:rPr>
      </w:pPr>
      <w:r w:rsidRPr="004E4347">
        <w:rPr>
          <w:b/>
          <w:szCs w:val="24"/>
          <w:u w:val="single"/>
        </w:rPr>
        <w:t>Figure 6</w:t>
      </w:r>
      <w:r w:rsidR="00257F6A">
        <w:rPr>
          <w:b/>
          <w:szCs w:val="24"/>
          <w:u w:val="single"/>
        </w:rPr>
        <w:t>c</w:t>
      </w:r>
      <w:r w:rsidRPr="004E4347">
        <w:rPr>
          <w:b/>
          <w:szCs w:val="24"/>
          <w:u w:val="single"/>
        </w:rPr>
        <w:t xml:space="preserve">: </w:t>
      </w:r>
      <w:r w:rsidR="007D1C7E">
        <w:rPr>
          <w:b/>
          <w:szCs w:val="24"/>
          <w:u w:val="single"/>
        </w:rPr>
        <w:t xml:space="preserve">Percentage </w:t>
      </w:r>
      <w:r>
        <w:rPr>
          <w:b/>
          <w:szCs w:val="24"/>
          <w:u w:val="single"/>
        </w:rPr>
        <w:t xml:space="preserve">of </w:t>
      </w:r>
      <w:r w:rsidR="007D1C7E">
        <w:rPr>
          <w:b/>
          <w:szCs w:val="24"/>
          <w:u w:val="single"/>
        </w:rPr>
        <w:t>H</w:t>
      </w:r>
      <w:r>
        <w:rPr>
          <w:b/>
          <w:szCs w:val="24"/>
          <w:u w:val="single"/>
        </w:rPr>
        <w:t xml:space="preserve">ospitals </w:t>
      </w:r>
      <w:r w:rsidR="007D1C7E">
        <w:rPr>
          <w:b/>
          <w:szCs w:val="24"/>
          <w:u w:val="single"/>
        </w:rPr>
        <w:t>T</w:t>
      </w:r>
      <w:r>
        <w:rPr>
          <w:b/>
          <w:szCs w:val="24"/>
          <w:u w:val="single"/>
        </w:rPr>
        <w:t xml:space="preserve">rained in </w:t>
      </w:r>
      <w:r w:rsidR="007D1C7E">
        <w:rPr>
          <w:b/>
          <w:szCs w:val="24"/>
          <w:u w:val="single"/>
        </w:rPr>
        <w:t>T</w:t>
      </w:r>
      <w:r>
        <w:rPr>
          <w:b/>
          <w:szCs w:val="24"/>
          <w:u w:val="single"/>
        </w:rPr>
        <w:t xml:space="preserve">riage and </w:t>
      </w:r>
      <w:r w:rsidR="007D1C7E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solation</w:t>
      </w:r>
    </w:p>
    <w:p w14:paraId="2BC5B92D" w14:textId="77777777" w:rsidR="003339D8" w:rsidRPr="004E4347" w:rsidRDefault="003339D8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4E4347">
        <w:rPr>
          <w:noProof/>
          <w:szCs w:val="24"/>
          <w:lang w:eastAsia="fr-CH"/>
        </w:rPr>
        <w:t>{#Shape shp_Map_RR_</w:t>
      </w:r>
      <w:r>
        <w:rPr>
          <w:noProof/>
          <w:szCs w:val="24"/>
          <w:lang w:eastAsia="fr-CH"/>
        </w:rPr>
        <w:t>HOSPITAL</w:t>
      </w:r>
      <w:r w:rsidRPr="004E4347">
        <w:rPr>
          <w:noProof/>
          <w:szCs w:val="24"/>
          <w:lang w:eastAsia="fr-CH"/>
        </w:rPr>
        <w:t>#}</w:t>
      </w:r>
    </w:p>
    <w:p w14:paraId="5B5DB343" w14:textId="77777777" w:rsidR="003339D8" w:rsidRDefault="003339D8" w:rsidP="003339D8">
      <w:pPr>
        <w:spacing w:after="0" w:line="240" w:lineRule="auto"/>
        <w:jc w:val="center"/>
        <w:rPr>
          <w:noProof/>
          <w:szCs w:val="24"/>
          <w:lang w:eastAsia="fr-CH"/>
        </w:rPr>
      </w:pPr>
      <w:r w:rsidRPr="004E4347">
        <w:rPr>
          <w:noProof/>
          <w:szCs w:val="24"/>
          <w:lang w:eastAsia="fr-CH"/>
        </w:rPr>
        <w:t>{#Shape shp_Legend_RR_</w:t>
      </w:r>
      <w:r>
        <w:rPr>
          <w:noProof/>
          <w:szCs w:val="24"/>
          <w:lang w:eastAsia="fr-CH"/>
        </w:rPr>
        <w:t>HOSPITAL</w:t>
      </w:r>
      <w:r w:rsidRPr="004E4347">
        <w:rPr>
          <w:noProof/>
          <w:szCs w:val="24"/>
          <w:lang w:eastAsia="fr-CH"/>
        </w:rPr>
        <w:t>#}</w:t>
      </w:r>
    </w:p>
    <w:p w14:paraId="3E140D37" w14:textId="77777777" w:rsidR="00E11D87" w:rsidRPr="00842398" w:rsidRDefault="00E11D87" w:rsidP="00E11D87">
      <w:pPr>
        <w:spacing w:after="0" w:line="240" w:lineRule="auto"/>
        <w:rPr>
          <w:noProof/>
          <w:szCs w:val="24"/>
          <w:lang w:eastAsia="fr-CH"/>
        </w:rPr>
      </w:pPr>
    </w:p>
    <w:p w14:paraId="224BBCD1" w14:textId="77777777" w:rsidR="00B67CA8" w:rsidRDefault="00B67CA8">
      <w:pPr>
        <w:rPr>
          <w:noProof/>
          <w:szCs w:val="24"/>
          <w:lang w:eastAsia="fr-CH"/>
        </w:rPr>
      </w:pPr>
      <w:r>
        <w:rPr>
          <w:noProof/>
          <w:szCs w:val="24"/>
          <w:lang w:eastAsia="fr-CH"/>
        </w:rPr>
        <w:br w:type="page"/>
      </w:r>
    </w:p>
    <w:p w14:paraId="4E975C7E" w14:textId="443BC45D" w:rsidR="00B67CA8" w:rsidRDefault="00B67CA8" w:rsidP="00842398">
      <w:pPr>
        <w:pStyle w:val="Heading1"/>
        <w:rPr>
          <w:noProof/>
          <w:lang w:eastAsia="fr-CH"/>
        </w:rPr>
      </w:pPr>
      <w:bookmarkStart w:id="16" w:name="_Toc110282831"/>
      <w:r w:rsidRPr="00842398">
        <w:lastRenderedPageBreak/>
        <w:t xml:space="preserve">Appendix: </w:t>
      </w:r>
      <w:r w:rsidR="0045508C">
        <w:t>G</w:t>
      </w:r>
      <w:r w:rsidRPr="00842398">
        <w:t xml:space="preserve">lobal </w:t>
      </w:r>
      <w:r w:rsidR="0045508C">
        <w:t>V</w:t>
      </w:r>
      <w:r w:rsidRPr="00842398">
        <w:t>ariables</w:t>
      </w:r>
      <w:bookmarkEnd w:id="16"/>
    </w:p>
    <w:p w14:paraId="1FC41AF4" w14:textId="77777777" w:rsidR="00B67CA8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414AB990" w14:textId="77777777" w:rsidR="00B67CA8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Table </w:t>
      </w:r>
      <w:r w:rsidRPr="00916FC1">
        <w:rPr>
          <w:noProof/>
          <w:szCs w:val="24"/>
          <w:lang w:eastAsia="fr-CH"/>
        </w:rPr>
        <w:t>tbl_step1_global_ref_data</w:t>
      </w:r>
      <w:r w:rsidRPr="001A1331">
        <w:rPr>
          <w:noProof/>
          <w:szCs w:val="24"/>
          <w:lang w:eastAsia="fr-CH"/>
        </w:rPr>
        <w:t>#}</w:t>
      </w:r>
    </w:p>
    <w:p w14:paraId="6ABDA89E" w14:textId="77777777" w:rsidR="00B67CA8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08FAB767" w14:textId="77777777" w:rsidR="00B67CA8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>Table tbl</w:t>
      </w:r>
      <w:r w:rsidRPr="00916FC1">
        <w:rPr>
          <w:noProof/>
          <w:szCs w:val="24"/>
          <w:lang w:eastAsia="fr-CH"/>
        </w:rPr>
        <w:t>_step1_calc_fields</w:t>
      </w:r>
      <w:r w:rsidRPr="001A1331">
        <w:rPr>
          <w:noProof/>
          <w:szCs w:val="24"/>
          <w:lang w:eastAsia="fr-CH"/>
        </w:rPr>
        <w:t>#}</w:t>
      </w:r>
    </w:p>
    <w:p w14:paraId="155AA384" w14:textId="77777777" w:rsidR="00B67CA8" w:rsidRDefault="00B67CA8" w:rsidP="00B67CA8">
      <w:pPr>
        <w:spacing w:after="0" w:line="240" w:lineRule="auto"/>
        <w:rPr>
          <w:noProof/>
          <w:szCs w:val="24"/>
          <w:lang w:eastAsia="fr-CH"/>
        </w:rPr>
      </w:pPr>
    </w:p>
    <w:p w14:paraId="513FC22A" w14:textId="77777777" w:rsidR="00B67CA8" w:rsidRDefault="00B67CA8" w:rsidP="00B67CA8">
      <w:pPr>
        <w:spacing w:after="0" w:line="240" w:lineRule="auto"/>
        <w:rPr>
          <w:noProof/>
          <w:szCs w:val="24"/>
          <w:lang w:eastAsia="fr-CH"/>
        </w:rPr>
      </w:pPr>
      <w:r w:rsidRPr="001A1331">
        <w:rPr>
          <w:noProof/>
          <w:szCs w:val="24"/>
          <w:lang w:eastAsia="fr-CH"/>
        </w:rPr>
        <w:t>{#</w:t>
      </w:r>
      <w:r>
        <w:rPr>
          <w:noProof/>
          <w:szCs w:val="24"/>
          <w:lang w:eastAsia="fr-CH"/>
        </w:rPr>
        <w:t xml:space="preserve">Table </w:t>
      </w:r>
      <w:r w:rsidRPr="00916FC1">
        <w:rPr>
          <w:noProof/>
          <w:szCs w:val="24"/>
          <w:lang w:eastAsia="fr-CH"/>
        </w:rPr>
        <w:t>tbl_step1_geo_data</w:t>
      </w:r>
      <w:r w:rsidRPr="001A1331">
        <w:rPr>
          <w:noProof/>
          <w:szCs w:val="24"/>
          <w:lang w:eastAsia="fr-CH"/>
        </w:rPr>
        <w:t>#}</w:t>
      </w:r>
    </w:p>
    <w:p w14:paraId="16089C7A" w14:textId="1152EF15" w:rsidR="00E11D87" w:rsidRDefault="00E11D87" w:rsidP="00F6437D">
      <w:pPr>
        <w:spacing w:after="0" w:line="240" w:lineRule="auto"/>
        <w:rPr>
          <w:noProof/>
          <w:szCs w:val="24"/>
          <w:lang w:eastAsia="fr-CH"/>
        </w:rPr>
      </w:pPr>
    </w:p>
    <w:p w14:paraId="35AAA54A" w14:textId="6E93C53F" w:rsidR="00B329DD" w:rsidRPr="00B329DD" w:rsidRDefault="00B329DD" w:rsidP="00B329DD">
      <w:pPr>
        <w:rPr>
          <w:szCs w:val="24"/>
          <w:lang w:eastAsia="fr-CH"/>
        </w:rPr>
      </w:pPr>
    </w:p>
    <w:p w14:paraId="3602F906" w14:textId="2B182DD4" w:rsidR="00B329DD" w:rsidRPr="00B329DD" w:rsidRDefault="00B329DD" w:rsidP="00B329DD">
      <w:pPr>
        <w:rPr>
          <w:szCs w:val="24"/>
          <w:lang w:eastAsia="fr-CH"/>
        </w:rPr>
      </w:pPr>
    </w:p>
    <w:p w14:paraId="59A2DEE7" w14:textId="584E294B" w:rsidR="00B329DD" w:rsidRPr="00B329DD" w:rsidRDefault="00B329DD" w:rsidP="00B329DD">
      <w:pPr>
        <w:rPr>
          <w:szCs w:val="24"/>
          <w:lang w:eastAsia="fr-CH"/>
        </w:rPr>
      </w:pPr>
    </w:p>
    <w:p w14:paraId="4993193B" w14:textId="2B3BD75C" w:rsidR="00B329DD" w:rsidRPr="00B329DD" w:rsidRDefault="00B329DD" w:rsidP="00B329DD">
      <w:pPr>
        <w:rPr>
          <w:szCs w:val="24"/>
          <w:lang w:eastAsia="fr-CH"/>
        </w:rPr>
      </w:pPr>
    </w:p>
    <w:p w14:paraId="31C19F9E" w14:textId="6C1536E7" w:rsidR="00B329DD" w:rsidRPr="00B329DD" w:rsidRDefault="00B329DD" w:rsidP="00B329DD">
      <w:pPr>
        <w:rPr>
          <w:szCs w:val="24"/>
          <w:lang w:eastAsia="fr-CH"/>
        </w:rPr>
      </w:pPr>
    </w:p>
    <w:p w14:paraId="04E83934" w14:textId="5BE727FA" w:rsidR="00B329DD" w:rsidRPr="00B329DD" w:rsidRDefault="00B329DD" w:rsidP="00B329DD">
      <w:pPr>
        <w:rPr>
          <w:szCs w:val="24"/>
          <w:lang w:eastAsia="fr-CH"/>
        </w:rPr>
      </w:pPr>
    </w:p>
    <w:p w14:paraId="4DF5827A" w14:textId="5E9B684C" w:rsidR="00B329DD" w:rsidRPr="00B329DD" w:rsidRDefault="00B329DD" w:rsidP="00B329DD">
      <w:pPr>
        <w:rPr>
          <w:szCs w:val="24"/>
          <w:lang w:eastAsia="fr-CH"/>
        </w:rPr>
      </w:pPr>
    </w:p>
    <w:p w14:paraId="0AFD0D9F" w14:textId="2900305B" w:rsidR="00B329DD" w:rsidRPr="00B329DD" w:rsidRDefault="00B329DD" w:rsidP="00B329DD">
      <w:pPr>
        <w:rPr>
          <w:szCs w:val="24"/>
          <w:lang w:eastAsia="fr-CH"/>
        </w:rPr>
      </w:pPr>
    </w:p>
    <w:p w14:paraId="074BD141" w14:textId="02A754F4" w:rsidR="00B329DD" w:rsidRPr="00B329DD" w:rsidRDefault="00B329DD" w:rsidP="00B329DD">
      <w:pPr>
        <w:rPr>
          <w:szCs w:val="24"/>
          <w:lang w:eastAsia="fr-CH"/>
        </w:rPr>
      </w:pPr>
    </w:p>
    <w:p w14:paraId="6872B9CE" w14:textId="144EF147" w:rsidR="00B329DD" w:rsidRPr="00B329DD" w:rsidRDefault="00B329DD" w:rsidP="00B329DD">
      <w:pPr>
        <w:rPr>
          <w:szCs w:val="24"/>
          <w:lang w:eastAsia="fr-CH"/>
        </w:rPr>
      </w:pPr>
    </w:p>
    <w:p w14:paraId="338AE851" w14:textId="72FF35C0" w:rsidR="00B329DD" w:rsidRPr="00B329DD" w:rsidRDefault="00B329DD" w:rsidP="00B329DD">
      <w:pPr>
        <w:tabs>
          <w:tab w:val="left" w:pos="2830"/>
        </w:tabs>
        <w:rPr>
          <w:szCs w:val="24"/>
          <w:lang w:eastAsia="fr-CH"/>
        </w:rPr>
      </w:pPr>
      <w:r>
        <w:rPr>
          <w:szCs w:val="24"/>
          <w:lang w:eastAsia="fr-CH"/>
        </w:rPr>
        <w:tab/>
      </w:r>
    </w:p>
    <w:sectPr w:rsidR="00B329DD" w:rsidRPr="00B329DD" w:rsidSect="001B62A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B6D1" w14:textId="77777777" w:rsidR="00DB2343" w:rsidRDefault="00DB2343" w:rsidP="00130272">
      <w:pPr>
        <w:spacing w:after="0" w:line="240" w:lineRule="auto"/>
      </w:pPr>
      <w:r>
        <w:separator/>
      </w:r>
    </w:p>
  </w:endnote>
  <w:endnote w:type="continuationSeparator" w:id="0">
    <w:p w14:paraId="1D3340E1" w14:textId="77777777" w:rsidR="00DB2343" w:rsidRDefault="00DB2343" w:rsidP="001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8FEA" w14:textId="605A0C00" w:rsidR="003602DA" w:rsidRPr="003602DA" w:rsidRDefault="003602DA" w:rsidP="003602DA">
    <w:pPr>
      <w:pStyle w:val="Footer"/>
      <w:rPr>
        <w:lang w:val="es-CO"/>
      </w:rPr>
    </w:pPr>
    <w:r w:rsidRPr="00225C96">
      <w:rPr>
        <w:lang w:val="es-419"/>
      </w:rPr>
      <w:t>Organización Panamericana de la S</w:t>
    </w:r>
    <w:r>
      <w:rPr>
        <w:lang w:val="es-419"/>
      </w:rPr>
      <w:t xml:space="preserve">alud – Pan American </w:t>
    </w:r>
    <w:proofErr w:type="spellStart"/>
    <w:r>
      <w:rPr>
        <w:lang w:val="es-419"/>
      </w:rPr>
      <w:t>Health</w:t>
    </w:r>
    <w:proofErr w:type="spellEnd"/>
    <w:r>
      <w:rPr>
        <w:lang w:val="es-419"/>
      </w:rPr>
      <w:t xml:space="preserve"> </w:t>
    </w:r>
    <w:proofErr w:type="spellStart"/>
    <w:r>
      <w:rPr>
        <w:lang w:val="es-419"/>
      </w:rPr>
      <w:t>Organization</w:t>
    </w:r>
    <w:proofErr w:type="spellEnd"/>
    <w:r>
      <w:rPr>
        <w:lang w:val="es-419"/>
      </w:rPr>
      <w:t xml:space="preserve"> – </w:t>
    </w:r>
    <w:proofErr w:type="spellStart"/>
    <w:r w:rsidRPr="00225C96">
      <w:rPr>
        <w:lang w:val="es-419"/>
      </w:rPr>
      <w:t>Organização</w:t>
    </w:r>
    <w:proofErr w:type="spellEnd"/>
    <w:r>
      <w:rPr>
        <w:lang w:val="es-419"/>
      </w:rPr>
      <w:t xml:space="preserve"> </w:t>
    </w:r>
    <w:proofErr w:type="gramStart"/>
    <w:r>
      <w:rPr>
        <w:lang w:val="es-419"/>
      </w:rPr>
      <w:t>Pan-Americana</w:t>
    </w:r>
    <w:proofErr w:type="gramEnd"/>
    <w:r>
      <w:rPr>
        <w:lang w:val="es-419"/>
      </w:rPr>
      <w:t xml:space="preserve"> da </w:t>
    </w:r>
    <w:proofErr w:type="spellStart"/>
    <w:r>
      <w:rPr>
        <w:lang w:val="es-419"/>
      </w:rPr>
      <w:t>Saúde</w:t>
    </w:r>
    <w:proofErr w:type="spellEnd"/>
    <w:r>
      <w:rPr>
        <w:lang w:val="es-419"/>
      </w:rPr>
      <w:t xml:space="preserve"> – </w:t>
    </w:r>
    <w:proofErr w:type="spellStart"/>
    <w:r>
      <w:rPr>
        <w:lang w:val="es-419"/>
      </w:rPr>
      <w:t>Organisation</w:t>
    </w:r>
    <w:proofErr w:type="spellEnd"/>
    <w:r>
      <w:rPr>
        <w:lang w:val="es-419"/>
      </w:rPr>
      <w:t xml:space="preserve"> </w:t>
    </w:r>
    <w:proofErr w:type="spellStart"/>
    <w:r>
      <w:rPr>
        <w:lang w:val="es-419"/>
      </w:rPr>
      <w:t>panaméricaine</w:t>
    </w:r>
    <w:proofErr w:type="spellEnd"/>
    <w:r>
      <w:rPr>
        <w:lang w:val="es-419"/>
      </w:rPr>
      <w:t xml:space="preserve"> de la </w:t>
    </w:r>
    <w:proofErr w:type="spellStart"/>
    <w:r>
      <w:rPr>
        <w:lang w:val="es-419"/>
      </w:rPr>
      <w:t>Santé</w:t>
    </w:r>
    <w:proofErr w:type="spellEnd"/>
  </w:p>
  <w:sdt>
    <w:sdtPr>
      <w:id w:val="209642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481C3" w14:textId="26C1FBFB" w:rsidR="00801B43" w:rsidRDefault="00801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8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C319CA" w14:textId="77777777" w:rsidR="00CF0F76" w:rsidRDefault="00CF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5853" w14:textId="77777777" w:rsidR="00DB2343" w:rsidRDefault="00DB2343" w:rsidP="00130272">
      <w:pPr>
        <w:spacing w:after="0" w:line="240" w:lineRule="auto"/>
      </w:pPr>
      <w:r>
        <w:separator/>
      </w:r>
    </w:p>
  </w:footnote>
  <w:footnote w:type="continuationSeparator" w:id="0">
    <w:p w14:paraId="7DDF768E" w14:textId="77777777" w:rsidR="00DB2343" w:rsidRDefault="00DB2343" w:rsidP="00130272">
      <w:pPr>
        <w:spacing w:after="0" w:line="240" w:lineRule="auto"/>
      </w:pPr>
      <w:r>
        <w:continuationSeparator/>
      </w:r>
    </w:p>
  </w:footnote>
  <w:footnote w:id="1">
    <w:p w14:paraId="3998592D" w14:textId="7421C1F1" w:rsidR="00CF42DC" w:rsidRDefault="00CF42DC" w:rsidP="00CF42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12D6">
        <w:t>When a municipality has less than 100,000 habitants</w:t>
      </w:r>
      <w:r>
        <w:t xml:space="preserve"> and has reported at least 1 suspected case during the most recent year, the tool will assign </w:t>
      </w:r>
      <w:r w:rsidRPr="007F12D6">
        <w:t>0 risk points</w:t>
      </w:r>
      <w:r>
        <w:t>. I</w:t>
      </w:r>
      <w:r w:rsidRPr="007F12D6">
        <w:t>f the municipality was epidemiologically silent (did not report any cases)</w:t>
      </w:r>
      <w:r>
        <w:t>, the tool will assign maximum risk score (8 points).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772" w14:textId="31BBD2BF" w:rsidR="00CF0F76" w:rsidRDefault="00CF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6C"/>
    <w:multiLevelType w:val="hybridMultilevel"/>
    <w:tmpl w:val="CB2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1B4"/>
    <w:multiLevelType w:val="hybridMultilevel"/>
    <w:tmpl w:val="F6F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820"/>
    <w:multiLevelType w:val="hybridMultilevel"/>
    <w:tmpl w:val="8AA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C4B"/>
    <w:multiLevelType w:val="hybridMultilevel"/>
    <w:tmpl w:val="E72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4300"/>
    <w:multiLevelType w:val="hybridMultilevel"/>
    <w:tmpl w:val="3B2A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592569">
    <w:abstractNumId w:val="3"/>
  </w:num>
  <w:num w:numId="2" w16cid:durableId="1906993638">
    <w:abstractNumId w:val="0"/>
  </w:num>
  <w:num w:numId="3" w16cid:durableId="1040322718">
    <w:abstractNumId w:val="1"/>
  </w:num>
  <w:num w:numId="4" w16cid:durableId="396786413">
    <w:abstractNumId w:val="2"/>
  </w:num>
  <w:num w:numId="5" w16cid:durableId="1187449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F"/>
    <w:rsid w:val="00000AE4"/>
    <w:rsid w:val="000142C7"/>
    <w:rsid w:val="00014981"/>
    <w:rsid w:val="00015847"/>
    <w:rsid w:val="0002225C"/>
    <w:rsid w:val="00025128"/>
    <w:rsid w:val="00030D9F"/>
    <w:rsid w:val="000420DF"/>
    <w:rsid w:val="00042356"/>
    <w:rsid w:val="00043BAA"/>
    <w:rsid w:val="000516A0"/>
    <w:rsid w:val="00054061"/>
    <w:rsid w:val="00055E68"/>
    <w:rsid w:val="0006547D"/>
    <w:rsid w:val="0007203E"/>
    <w:rsid w:val="000745EA"/>
    <w:rsid w:val="000772E1"/>
    <w:rsid w:val="00085A87"/>
    <w:rsid w:val="000879C9"/>
    <w:rsid w:val="00090043"/>
    <w:rsid w:val="0009296B"/>
    <w:rsid w:val="00097D07"/>
    <w:rsid w:val="000A48F0"/>
    <w:rsid w:val="000C0F48"/>
    <w:rsid w:val="000D0AC2"/>
    <w:rsid w:val="000E5197"/>
    <w:rsid w:val="000F4D06"/>
    <w:rsid w:val="00103C87"/>
    <w:rsid w:val="00106755"/>
    <w:rsid w:val="00112C3C"/>
    <w:rsid w:val="00122280"/>
    <w:rsid w:val="00130272"/>
    <w:rsid w:val="00137A25"/>
    <w:rsid w:val="0015029F"/>
    <w:rsid w:val="001510D2"/>
    <w:rsid w:val="00162DDD"/>
    <w:rsid w:val="00172812"/>
    <w:rsid w:val="0017295B"/>
    <w:rsid w:val="001748DA"/>
    <w:rsid w:val="00182CE0"/>
    <w:rsid w:val="00185B75"/>
    <w:rsid w:val="00193138"/>
    <w:rsid w:val="001963A5"/>
    <w:rsid w:val="001A09D1"/>
    <w:rsid w:val="001A1238"/>
    <w:rsid w:val="001A1331"/>
    <w:rsid w:val="001B62AD"/>
    <w:rsid w:val="001B679F"/>
    <w:rsid w:val="001C3F42"/>
    <w:rsid w:val="001C4C28"/>
    <w:rsid w:val="001C5376"/>
    <w:rsid w:val="001C6FAA"/>
    <w:rsid w:val="001D05F5"/>
    <w:rsid w:val="001D1EF9"/>
    <w:rsid w:val="001E196B"/>
    <w:rsid w:val="001F0924"/>
    <w:rsid w:val="001F5CBE"/>
    <w:rsid w:val="00220371"/>
    <w:rsid w:val="00220663"/>
    <w:rsid w:val="00222BA1"/>
    <w:rsid w:val="00222ED3"/>
    <w:rsid w:val="0022360A"/>
    <w:rsid w:val="002300F9"/>
    <w:rsid w:val="0023334F"/>
    <w:rsid w:val="00237445"/>
    <w:rsid w:val="002433B9"/>
    <w:rsid w:val="00250F75"/>
    <w:rsid w:val="00257399"/>
    <w:rsid w:val="00257F6A"/>
    <w:rsid w:val="00271592"/>
    <w:rsid w:val="00272C00"/>
    <w:rsid w:val="0027573F"/>
    <w:rsid w:val="002822E7"/>
    <w:rsid w:val="002934C8"/>
    <w:rsid w:val="002A311A"/>
    <w:rsid w:val="002B2906"/>
    <w:rsid w:val="002B2B4B"/>
    <w:rsid w:val="002B52EC"/>
    <w:rsid w:val="002C4247"/>
    <w:rsid w:val="002C46A2"/>
    <w:rsid w:val="002C5B73"/>
    <w:rsid w:val="002C6412"/>
    <w:rsid w:val="002D5AD7"/>
    <w:rsid w:val="002D61C0"/>
    <w:rsid w:val="002E0CF8"/>
    <w:rsid w:val="002E3047"/>
    <w:rsid w:val="002E4206"/>
    <w:rsid w:val="002F0E3C"/>
    <w:rsid w:val="00303F29"/>
    <w:rsid w:val="0030480E"/>
    <w:rsid w:val="00307420"/>
    <w:rsid w:val="00311EF0"/>
    <w:rsid w:val="00322C79"/>
    <w:rsid w:val="00324F62"/>
    <w:rsid w:val="003339D8"/>
    <w:rsid w:val="003349D3"/>
    <w:rsid w:val="00337D12"/>
    <w:rsid w:val="00344F60"/>
    <w:rsid w:val="003602DA"/>
    <w:rsid w:val="003719DC"/>
    <w:rsid w:val="00380CB7"/>
    <w:rsid w:val="00385D5F"/>
    <w:rsid w:val="00393743"/>
    <w:rsid w:val="003A1C9A"/>
    <w:rsid w:val="003A3357"/>
    <w:rsid w:val="003B51C6"/>
    <w:rsid w:val="003B64BB"/>
    <w:rsid w:val="003C0887"/>
    <w:rsid w:val="003C3978"/>
    <w:rsid w:val="003C7385"/>
    <w:rsid w:val="004058A3"/>
    <w:rsid w:val="00406E56"/>
    <w:rsid w:val="00407008"/>
    <w:rsid w:val="00412107"/>
    <w:rsid w:val="0041393C"/>
    <w:rsid w:val="00420EA6"/>
    <w:rsid w:val="00422AD8"/>
    <w:rsid w:val="00433F8A"/>
    <w:rsid w:val="00443838"/>
    <w:rsid w:val="0045508C"/>
    <w:rsid w:val="00455DF7"/>
    <w:rsid w:val="00465DD2"/>
    <w:rsid w:val="00466F91"/>
    <w:rsid w:val="00471536"/>
    <w:rsid w:val="00473145"/>
    <w:rsid w:val="00477CE4"/>
    <w:rsid w:val="0048106F"/>
    <w:rsid w:val="00481503"/>
    <w:rsid w:val="00482E60"/>
    <w:rsid w:val="004853B8"/>
    <w:rsid w:val="004864EB"/>
    <w:rsid w:val="004868ED"/>
    <w:rsid w:val="0049743F"/>
    <w:rsid w:val="004A4C46"/>
    <w:rsid w:val="004B523F"/>
    <w:rsid w:val="004E76B8"/>
    <w:rsid w:val="004F7E00"/>
    <w:rsid w:val="005027BC"/>
    <w:rsid w:val="00503702"/>
    <w:rsid w:val="005073A9"/>
    <w:rsid w:val="0051007B"/>
    <w:rsid w:val="00512843"/>
    <w:rsid w:val="00516878"/>
    <w:rsid w:val="00523C43"/>
    <w:rsid w:val="005312F6"/>
    <w:rsid w:val="0053797F"/>
    <w:rsid w:val="00550E2B"/>
    <w:rsid w:val="0055125F"/>
    <w:rsid w:val="00564C3E"/>
    <w:rsid w:val="00566E5C"/>
    <w:rsid w:val="005721DE"/>
    <w:rsid w:val="0057649C"/>
    <w:rsid w:val="00577C57"/>
    <w:rsid w:val="00581D16"/>
    <w:rsid w:val="0059069B"/>
    <w:rsid w:val="00591A9D"/>
    <w:rsid w:val="00597EE2"/>
    <w:rsid w:val="005A7E81"/>
    <w:rsid w:val="005B731A"/>
    <w:rsid w:val="005C5F75"/>
    <w:rsid w:val="005F1426"/>
    <w:rsid w:val="00637118"/>
    <w:rsid w:val="0066471A"/>
    <w:rsid w:val="00666B89"/>
    <w:rsid w:val="006739F5"/>
    <w:rsid w:val="006755E4"/>
    <w:rsid w:val="0068695C"/>
    <w:rsid w:val="006A0F6F"/>
    <w:rsid w:val="006A595C"/>
    <w:rsid w:val="006A6F19"/>
    <w:rsid w:val="006B55D0"/>
    <w:rsid w:val="006B6297"/>
    <w:rsid w:val="006B65F2"/>
    <w:rsid w:val="006D56DC"/>
    <w:rsid w:val="006E397A"/>
    <w:rsid w:val="006E3CE9"/>
    <w:rsid w:val="006E55B5"/>
    <w:rsid w:val="006F2B24"/>
    <w:rsid w:val="006F485E"/>
    <w:rsid w:val="007009F1"/>
    <w:rsid w:val="00701A18"/>
    <w:rsid w:val="00713D4C"/>
    <w:rsid w:val="007142A7"/>
    <w:rsid w:val="007171FB"/>
    <w:rsid w:val="00730D64"/>
    <w:rsid w:val="00736560"/>
    <w:rsid w:val="00741A75"/>
    <w:rsid w:val="0075279D"/>
    <w:rsid w:val="00753198"/>
    <w:rsid w:val="00766528"/>
    <w:rsid w:val="00774A08"/>
    <w:rsid w:val="00776EEB"/>
    <w:rsid w:val="00791105"/>
    <w:rsid w:val="007A00A0"/>
    <w:rsid w:val="007A44CF"/>
    <w:rsid w:val="007A49C7"/>
    <w:rsid w:val="007B533C"/>
    <w:rsid w:val="007D1C7E"/>
    <w:rsid w:val="007D3882"/>
    <w:rsid w:val="007D6D27"/>
    <w:rsid w:val="007E46B8"/>
    <w:rsid w:val="007E7A37"/>
    <w:rsid w:val="007F0761"/>
    <w:rsid w:val="007F0786"/>
    <w:rsid w:val="007F17FF"/>
    <w:rsid w:val="007F3656"/>
    <w:rsid w:val="0080178F"/>
    <w:rsid w:val="00801874"/>
    <w:rsid w:val="00801B43"/>
    <w:rsid w:val="00802CC9"/>
    <w:rsid w:val="00804862"/>
    <w:rsid w:val="00806295"/>
    <w:rsid w:val="00806827"/>
    <w:rsid w:val="0080716E"/>
    <w:rsid w:val="0081446F"/>
    <w:rsid w:val="00814DA6"/>
    <w:rsid w:val="00821DBB"/>
    <w:rsid w:val="00821E5A"/>
    <w:rsid w:val="0082681B"/>
    <w:rsid w:val="00826B23"/>
    <w:rsid w:val="008315A2"/>
    <w:rsid w:val="0083225F"/>
    <w:rsid w:val="00832E8C"/>
    <w:rsid w:val="00835265"/>
    <w:rsid w:val="00835311"/>
    <w:rsid w:val="00841EF6"/>
    <w:rsid w:val="00842398"/>
    <w:rsid w:val="00844282"/>
    <w:rsid w:val="00851A83"/>
    <w:rsid w:val="00861855"/>
    <w:rsid w:val="008648B3"/>
    <w:rsid w:val="00865F96"/>
    <w:rsid w:val="00870A6A"/>
    <w:rsid w:val="00873536"/>
    <w:rsid w:val="00875509"/>
    <w:rsid w:val="00883AAF"/>
    <w:rsid w:val="00886BA1"/>
    <w:rsid w:val="0089147A"/>
    <w:rsid w:val="0089455E"/>
    <w:rsid w:val="00897883"/>
    <w:rsid w:val="008A047F"/>
    <w:rsid w:val="008A11F2"/>
    <w:rsid w:val="008A1E32"/>
    <w:rsid w:val="008A7DB9"/>
    <w:rsid w:val="008B0405"/>
    <w:rsid w:val="008B0B16"/>
    <w:rsid w:val="008C29F7"/>
    <w:rsid w:val="008C2D07"/>
    <w:rsid w:val="008E36EE"/>
    <w:rsid w:val="008E7EB5"/>
    <w:rsid w:val="008F076E"/>
    <w:rsid w:val="008F1C4F"/>
    <w:rsid w:val="00913676"/>
    <w:rsid w:val="00913EB6"/>
    <w:rsid w:val="00916473"/>
    <w:rsid w:val="00923B37"/>
    <w:rsid w:val="009271C1"/>
    <w:rsid w:val="0092752A"/>
    <w:rsid w:val="00930AA7"/>
    <w:rsid w:val="00933E53"/>
    <w:rsid w:val="00934578"/>
    <w:rsid w:val="00936E87"/>
    <w:rsid w:val="00937A69"/>
    <w:rsid w:val="00941E90"/>
    <w:rsid w:val="00960A62"/>
    <w:rsid w:val="0096619E"/>
    <w:rsid w:val="009701EA"/>
    <w:rsid w:val="009867BC"/>
    <w:rsid w:val="00986C4B"/>
    <w:rsid w:val="00987B59"/>
    <w:rsid w:val="009B5615"/>
    <w:rsid w:val="009C0AD4"/>
    <w:rsid w:val="009C4DFA"/>
    <w:rsid w:val="009C5949"/>
    <w:rsid w:val="009D16ED"/>
    <w:rsid w:val="009D2E89"/>
    <w:rsid w:val="009E0293"/>
    <w:rsid w:val="009F6685"/>
    <w:rsid w:val="00A00C8F"/>
    <w:rsid w:val="00A04664"/>
    <w:rsid w:val="00A07C44"/>
    <w:rsid w:val="00A10C56"/>
    <w:rsid w:val="00A2018B"/>
    <w:rsid w:val="00A22B21"/>
    <w:rsid w:val="00A266C4"/>
    <w:rsid w:val="00A27F2F"/>
    <w:rsid w:val="00A31B71"/>
    <w:rsid w:val="00A44B4A"/>
    <w:rsid w:val="00A50AAE"/>
    <w:rsid w:val="00A52A91"/>
    <w:rsid w:val="00A530DA"/>
    <w:rsid w:val="00A549AF"/>
    <w:rsid w:val="00A75303"/>
    <w:rsid w:val="00A85F0C"/>
    <w:rsid w:val="00A9037A"/>
    <w:rsid w:val="00A93FBE"/>
    <w:rsid w:val="00A95DFD"/>
    <w:rsid w:val="00A9726D"/>
    <w:rsid w:val="00A975C6"/>
    <w:rsid w:val="00A9760A"/>
    <w:rsid w:val="00AA36FE"/>
    <w:rsid w:val="00AB0636"/>
    <w:rsid w:val="00AB0983"/>
    <w:rsid w:val="00AB4351"/>
    <w:rsid w:val="00AC0AE3"/>
    <w:rsid w:val="00AC0E74"/>
    <w:rsid w:val="00AC6BBB"/>
    <w:rsid w:val="00AD28FE"/>
    <w:rsid w:val="00AD52E0"/>
    <w:rsid w:val="00AE09ED"/>
    <w:rsid w:val="00B02652"/>
    <w:rsid w:val="00B02916"/>
    <w:rsid w:val="00B161A4"/>
    <w:rsid w:val="00B22394"/>
    <w:rsid w:val="00B248A1"/>
    <w:rsid w:val="00B329DD"/>
    <w:rsid w:val="00B41AED"/>
    <w:rsid w:val="00B46A2D"/>
    <w:rsid w:val="00B50A20"/>
    <w:rsid w:val="00B54BFB"/>
    <w:rsid w:val="00B54FF5"/>
    <w:rsid w:val="00B55735"/>
    <w:rsid w:val="00B6401A"/>
    <w:rsid w:val="00B667E1"/>
    <w:rsid w:val="00B67CA8"/>
    <w:rsid w:val="00B72808"/>
    <w:rsid w:val="00B74B0C"/>
    <w:rsid w:val="00B910C8"/>
    <w:rsid w:val="00BA2E3D"/>
    <w:rsid w:val="00BA6B91"/>
    <w:rsid w:val="00BB293B"/>
    <w:rsid w:val="00BC79B2"/>
    <w:rsid w:val="00BC7BDD"/>
    <w:rsid w:val="00BD0454"/>
    <w:rsid w:val="00BD5EE8"/>
    <w:rsid w:val="00BD61F1"/>
    <w:rsid w:val="00BD75F0"/>
    <w:rsid w:val="00BE743F"/>
    <w:rsid w:val="00BF14BB"/>
    <w:rsid w:val="00BF3816"/>
    <w:rsid w:val="00BF58BD"/>
    <w:rsid w:val="00BF7320"/>
    <w:rsid w:val="00C007AA"/>
    <w:rsid w:val="00C00AD3"/>
    <w:rsid w:val="00C07FF5"/>
    <w:rsid w:val="00C14198"/>
    <w:rsid w:val="00C15BEB"/>
    <w:rsid w:val="00C21BF5"/>
    <w:rsid w:val="00C24EB8"/>
    <w:rsid w:val="00C27AE6"/>
    <w:rsid w:val="00C47D7A"/>
    <w:rsid w:val="00C57E2B"/>
    <w:rsid w:val="00C74234"/>
    <w:rsid w:val="00C7659F"/>
    <w:rsid w:val="00C77364"/>
    <w:rsid w:val="00C82736"/>
    <w:rsid w:val="00CA6266"/>
    <w:rsid w:val="00CB2FCC"/>
    <w:rsid w:val="00CB7125"/>
    <w:rsid w:val="00CC7CF2"/>
    <w:rsid w:val="00CE25C1"/>
    <w:rsid w:val="00CF0F76"/>
    <w:rsid w:val="00CF42DC"/>
    <w:rsid w:val="00D07F47"/>
    <w:rsid w:val="00D10D4C"/>
    <w:rsid w:val="00D11FFF"/>
    <w:rsid w:val="00D127FD"/>
    <w:rsid w:val="00D245F5"/>
    <w:rsid w:val="00D30615"/>
    <w:rsid w:val="00D4282C"/>
    <w:rsid w:val="00D44BD1"/>
    <w:rsid w:val="00D57FF6"/>
    <w:rsid w:val="00D60A9D"/>
    <w:rsid w:val="00D61C9A"/>
    <w:rsid w:val="00D63632"/>
    <w:rsid w:val="00D71086"/>
    <w:rsid w:val="00D7228D"/>
    <w:rsid w:val="00D729BD"/>
    <w:rsid w:val="00D90832"/>
    <w:rsid w:val="00D9240E"/>
    <w:rsid w:val="00D933A6"/>
    <w:rsid w:val="00DA09B1"/>
    <w:rsid w:val="00DA3E2A"/>
    <w:rsid w:val="00DB1C48"/>
    <w:rsid w:val="00DB2343"/>
    <w:rsid w:val="00DB5308"/>
    <w:rsid w:val="00DB6088"/>
    <w:rsid w:val="00DC57CC"/>
    <w:rsid w:val="00DD3929"/>
    <w:rsid w:val="00DE39A0"/>
    <w:rsid w:val="00DF7F39"/>
    <w:rsid w:val="00E0149D"/>
    <w:rsid w:val="00E051C5"/>
    <w:rsid w:val="00E052F2"/>
    <w:rsid w:val="00E11D87"/>
    <w:rsid w:val="00E134C5"/>
    <w:rsid w:val="00E155D8"/>
    <w:rsid w:val="00E2175E"/>
    <w:rsid w:val="00E259D6"/>
    <w:rsid w:val="00E325DA"/>
    <w:rsid w:val="00E3343F"/>
    <w:rsid w:val="00E352CB"/>
    <w:rsid w:val="00E37D6A"/>
    <w:rsid w:val="00E46096"/>
    <w:rsid w:val="00E542E6"/>
    <w:rsid w:val="00E6167C"/>
    <w:rsid w:val="00E635B5"/>
    <w:rsid w:val="00E63BB5"/>
    <w:rsid w:val="00E643FF"/>
    <w:rsid w:val="00E679DE"/>
    <w:rsid w:val="00E709BB"/>
    <w:rsid w:val="00E72E7D"/>
    <w:rsid w:val="00E76F23"/>
    <w:rsid w:val="00E77E9D"/>
    <w:rsid w:val="00E85685"/>
    <w:rsid w:val="00E86BD9"/>
    <w:rsid w:val="00E87025"/>
    <w:rsid w:val="00E942E3"/>
    <w:rsid w:val="00EA060E"/>
    <w:rsid w:val="00EB0A98"/>
    <w:rsid w:val="00EC3B7C"/>
    <w:rsid w:val="00ED02DB"/>
    <w:rsid w:val="00ED2477"/>
    <w:rsid w:val="00EE0AF2"/>
    <w:rsid w:val="00EE3C7B"/>
    <w:rsid w:val="00EF61F2"/>
    <w:rsid w:val="00EF6644"/>
    <w:rsid w:val="00F05B62"/>
    <w:rsid w:val="00F071FF"/>
    <w:rsid w:val="00F07FFC"/>
    <w:rsid w:val="00F1083B"/>
    <w:rsid w:val="00F12FEE"/>
    <w:rsid w:val="00F23259"/>
    <w:rsid w:val="00F23ED3"/>
    <w:rsid w:val="00F25771"/>
    <w:rsid w:val="00F31A00"/>
    <w:rsid w:val="00F413CE"/>
    <w:rsid w:val="00F5132E"/>
    <w:rsid w:val="00F5190F"/>
    <w:rsid w:val="00F54A2D"/>
    <w:rsid w:val="00F573EA"/>
    <w:rsid w:val="00F60F55"/>
    <w:rsid w:val="00F6394E"/>
    <w:rsid w:val="00F6437D"/>
    <w:rsid w:val="00F649C1"/>
    <w:rsid w:val="00F65BEC"/>
    <w:rsid w:val="00F71EF4"/>
    <w:rsid w:val="00F73586"/>
    <w:rsid w:val="00F8204B"/>
    <w:rsid w:val="00F82182"/>
    <w:rsid w:val="00F82352"/>
    <w:rsid w:val="00F844B4"/>
    <w:rsid w:val="00F91386"/>
    <w:rsid w:val="00F928F6"/>
    <w:rsid w:val="00F93126"/>
    <w:rsid w:val="00FA088C"/>
    <w:rsid w:val="00FB5153"/>
    <w:rsid w:val="00FC0C3E"/>
    <w:rsid w:val="00FC0C95"/>
    <w:rsid w:val="00FC3E4D"/>
    <w:rsid w:val="00FC525D"/>
    <w:rsid w:val="00FD435C"/>
    <w:rsid w:val="00FE536D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B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9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72"/>
  </w:style>
  <w:style w:type="paragraph" w:styleId="Footer">
    <w:name w:val="footer"/>
    <w:basedOn w:val="Normal"/>
    <w:link w:val="Foot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72"/>
  </w:style>
  <w:style w:type="table" w:styleId="LightShading-Accent1">
    <w:name w:val="Light Shading Accent 1"/>
    <w:basedOn w:val="TableNormal"/>
    <w:uiPriority w:val="60"/>
    <w:rsid w:val="00A903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90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90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44">
    <w:name w:val="Pa44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9">
    <w:name w:val="Pa9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0">
    <w:name w:val="Pa30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3">
    <w:name w:val="Pa33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Body1">
    <w:name w:val="Body 1"/>
    <w:rsid w:val="00873536"/>
    <w:pPr>
      <w:outlineLvl w:val="0"/>
    </w:pPr>
    <w:rPr>
      <w:rFonts w:ascii="Helvetica" w:eastAsia="ヒラギノ角ゴ Pro W3" w:hAnsi="Helvetica" w:cs="Times New Roman"/>
      <w:color w:val="00000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423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3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4239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2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2398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423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2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2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2F25-F14D-414B-B028-E68CBEEF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ENG_Outbreak report (2022-12-09)</Template>
  <TotalTime>258</TotalTime>
  <Pages>12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Varga</dc:creator>
  <cp:lastModifiedBy>Bravo, Ms. Pamela (WDC)</cp:lastModifiedBy>
  <cp:revision>27</cp:revision>
  <dcterms:created xsi:type="dcterms:W3CDTF">2020-05-18T08:19:00Z</dcterms:created>
  <dcterms:modified xsi:type="dcterms:W3CDTF">2022-12-10T04:00:00Z</dcterms:modified>
</cp:coreProperties>
</file>